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A7FB2" w14:textId="77777777" w:rsidR="00C92808" w:rsidRPr="00C92808" w:rsidRDefault="00C92808" w:rsidP="00C92808">
      <w:pPr>
        <w:spacing w:after="0" w:line="360" w:lineRule="auto"/>
        <w:jc w:val="center"/>
        <w:rPr>
          <w:rFonts w:ascii="Times New Roman" w:hAnsi="Times New Roman" w:cs="Times New Roman"/>
          <w:b/>
          <w:sz w:val="20"/>
          <w:szCs w:val="20"/>
          <w:lang w:val="en-US"/>
        </w:rPr>
      </w:pPr>
      <w:r w:rsidRPr="00C92808">
        <w:rPr>
          <w:rFonts w:ascii="Times New Roman" w:hAnsi="Times New Roman" w:cs="Times New Roman"/>
          <w:b/>
          <w:sz w:val="20"/>
          <w:szCs w:val="20"/>
          <w:lang w:val="en-US"/>
        </w:rPr>
        <w:t xml:space="preserve">APPLICATION OF THE TAGGED NEUTRON METHOD FOR DIAMONDS DETECTION IN KIMBERLITE </w:t>
      </w:r>
    </w:p>
    <w:p w14:paraId="6A11CA2B" w14:textId="77777777" w:rsidR="00C24D38" w:rsidRPr="008E62C6" w:rsidRDefault="00C24D38" w:rsidP="004B2548">
      <w:pPr>
        <w:spacing w:after="0" w:line="360" w:lineRule="auto"/>
        <w:ind w:firstLine="709"/>
        <w:jc w:val="center"/>
        <w:rPr>
          <w:rFonts w:ascii="Times New Roman" w:hAnsi="Times New Roman" w:cs="Times New Roman"/>
          <w:b/>
          <w:sz w:val="20"/>
          <w:szCs w:val="20"/>
          <w:lang w:val="en-US"/>
        </w:rPr>
      </w:pPr>
    </w:p>
    <w:p w14:paraId="4785D326" w14:textId="77777777" w:rsidR="00C92808" w:rsidRPr="00EA3FC0" w:rsidRDefault="00C92808" w:rsidP="00C92808">
      <w:pPr>
        <w:spacing w:after="0" w:line="240" w:lineRule="auto"/>
        <w:jc w:val="center"/>
        <w:rPr>
          <w:rFonts w:ascii="Times New Roman" w:eastAsia="MS Mincho" w:hAnsi="Times New Roman" w:cs="Arial"/>
          <w:b/>
          <w:color w:val="000000"/>
          <w:sz w:val="20"/>
          <w:szCs w:val="20"/>
          <w:lang w:val="es-ES" w:eastAsia="ja-JP"/>
        </w:rPr>
      </w:pPr>
      <w:r>
        <w:rPr>
          <w:rFonts w:ascii="Times New Roman" w:eastAsia="MS Mincho" w:hAnsi="Times New Roman" w:cs="Arial"/>
          <w:b/>
          <w:color w:val="000000"/>
          <w:sz w:val="20"/>
          <w:szCs w:val="20"/>
          <w:lang w:val="en-US" w:eastAsia="ja-JP"/>
        </w:rPr>
        <w:t>V</w:t>
      </w:r>
      <w:r>
        <w:rPr>
          <w:rFonts w:ascii="Times New Roman" w:eastAsia="MS Mincho" w:hAnsi="Times New Roman" w:cs="Arial"/>
          <w:b/>
          <w:color w:val="000000"/>
          <w:sz w:val="20"/>
          <w:szCs w:val="20"/>
          <w:lang w:val="es-ES" w:eastAsia="ja-JP"/>
        </w:rPr>
        <w:t>.</w:t>
      </w:r>
      <w:r>
        <w:rPr>
          <w:rFonts w:ascii="Times New Roman" w:eastAsia="MS Mincho" w:hAnsi="Times New Roman" w:cs="Arial"/>
          <w:b/>
          <w:color w:val="000000"/>
          <w:sz w:val="20"/>
          <w:szCs w:val="20"/>
          <w:lang w:val="en-US" w:eastAsia="ja-JP"/>
        </w:rPr>
        <w:t>M</w:t>
      </w:r>
      <w:r w:rsidRPr="00EA3FC0">
        <w:rPr>
          <w:rFonts w:ascii="Times New Roman" w:eastAsia="MS Mincho" w:hAnsi="Times New Roman" w:cs="Arial"/>
          <w:b/>
          <w:color w:val="000000"/>
          <w:sz w:val="20"/>
          <w:szCs w:val="20"/>
          <w:lang w:val="es-ES" w:eastAsia="ja-JP"/>
        </w:rPr>
        <w:t xml:space="preserve">. </w:t>
      </w:r>
      <w:r>
        <w:rPr>
          <w:rFonts w:ascii="Times New Roman" w:eastAsia="MS Mincho" w:hAnsi="Times New Roman" w:cs="Arial"/>
          <w:b/>
          <w:color w:val="000000"/>
          <w:sz w:val="20"/>
          <w:szCs w:val="20"/>
          <w:lang w:val="es-ES" w:eastAsia="ja-JP"/>
        </w:rPr>
        <w:t>Bystritsky</w:t>
      </w:r>
      <w:r>
        <w:rPr>
          <w:rFonts w:ascii="Times New Roman" w:eastAsia="MS Mincho" w:hAnsi="Times New Roman" w:cs="Arial"/>
          <w:b/>
          <w:color w:val="000000"/>
          <w:sz w:val="20"/>
          <w:szCs w:val="20"/>
          <w:vertAlign w:val="superscript"/>
          <w:lang w:val="es-ES" w:eastAsia="ja-JP"/>
        </w:rPr>
        <w:t>1</w:t>
      </w:r>
      <w:r>
        <w:rPr>
          <w:rFonts w:ascii="Times New Roman" w:eastAsia="MS Mincho" w:hAnsi="Times New Roman" w:cs="Arial"/>
          <w:b/>
          <w:color w:val="000000"/>
          <w:sz w:val="20"/>
          <w:szCs w:val="20"/>
          <w:lang w:val="es-ES" w:eastAsia="ja-JP"/>
        </w:rPr>
        <w:t>, G.M.Nikitin</w:t>
      </w:r>
      <w:r>
        <w:rPr>
          <w:rFonts w:ascii="Times New Roman" w:eastAsia="MS Mincho" w:hAnsi="Times New Roman" w:cs="Arial"/>
          <w:b/>
          <w:color w:val="000000"/>
          <w:sz w:val="20"/>
          <w:szCs w:val="20"/>
          <w:vertAlign w:val="superscript"/>
          <w:lang w:val="es-ES" w:eastAsia="ja-JP"/>
        </w:rPr>
        <w:t>2</w:t>
      </w:r>
      <w:r>
        <w:rPr>
          <w:rFonts w:ascii="Times New Roman" w:eastAsia="MS Mincho" w:hAnsi="Times New Roman" w:cs="Arial"/>
          <w:b/>
          <w:color w:val="000000"/>
          <w:sz w:val="20"/>
          <w:szCs w:val="20"/>
          <w:lang w:val="es-ES" w:eastAsia="ja-JP"/>
        </w:rPr>
        <w:t>, Yu.N.Rogov</w:t>
      </w:r>
      <w:r w:rsidRPr="00DC123F">
        <w:rPr>
          <w:rFonts w:ascii="Times New Roman" w:eastAsia="MS Mincho" w:hAnsi="Times New Roman" w:cs="Arial"/>
          <w:b/>
          <w:color w:val="000000"/>
          <w:sz w:val="20"/>
          <w:szCs w:val="20"/>
          <w:vertAlign w:val="superscript"/>
          <w:lang w:val="es-ES" w:eastAsia="ja-JP"/>
        </w:rPr>
        <w:t>1</w:t>
      </w:r>
      <w:r>
        <w:rPr>
          <w:rFonts w:ascii="Times New Roman" w:eastAsia="MS Mincho" w:hAnsi="Times New Roman" w:cs="Arial"/>
          <w:b/>
          <w:color w:val="000000"/>
          <w:sz w:val="20"/>
          <w:szCs w:val="20"/>
          <w:lang w:val="es-ES" w:eastAsia="ja-JP"/>
        </w:rPr>
        <w:t>, A.B.Sadovsky</w:t>
      </w:r>
      <w:r>
        <w:rPr>
          <w:rFonts w:ascii="Times New Roman" w:eastAsia="MS Mincho" w:hAnsi="Times New Roman" w:cs="Arial"/>
          <w:b/>
          <w:color w:val="000000"/>
          <w:sz w:val="20"/>
          <w:szCs w:val="20"/>
          <w:vertAlign w:val="superscript"/>
          <w:lang w:val="es-ES" w:eastAsia="ja-JP"/>
        </w:rPr>
        <w:t>1</w:t>
      </w:r>
      <w:r>
        <w:rPr>
          <w:rFonts w:ascii="Times New Roman" w:eastAsia="MS Mincho" w:hAnsi="Times New Roman" w:cs="Arial"/>
          <w:b/>
          <w:color w:val="000000"/>
          <w:sz w:val="20"/>
          <w:szCs w:val="20"/>
          <w:lang w:val="es-ES" w:eastAsia="ja-JP"/>
        </w:rPr>
        <w:t xml:space="preserve"> and M.G.Sapozhnikov</w:t>
      </w:r>
      <w:r>
        <w:rPr>
          <w:rFonts w:ascii="Times New Roman" w:eastAsia="MS Mincho" w:hAnsi="Times New Roman" w:cs="Arial"/>
          <w:b/>
          <w:color w:val="000000"/>
          <w:sz w:val="20"/>
          <w:szCs w:val="20"/>
          <w:vertAlign w:val="superscript"/>
          <w:lang w:val="es-ES" w:eastAsia="ja-JP"/>
        </w:rPr>
        <w:t>1</w:t>
      </w:r>
      <w:r>
        <w:rPr>
          <w:rFonts w:ascii="Times New Roman" w:eastAsia="MS Mincho" w:hAnsi="Times New Roman" w:cs="Arial"/>
          <w:b/>
          <w:color w:val="000000"/>
          <w:sz w:val="20"/>
          <w:szCs w:val="20"/>
          <w:lang w:val="es-ES" w:eastAsia="ja-JP"/>
        </w:rPr>
        <w:t>*</w:t>
      </w:r>
    </w:p>
    <w:p w14:paraId="7402387C" w14:textId="77777777" w:rsidR="00C92808" w:rsidRDefault="00C92808" w:rsidP="00C92808">
      <w:pPr>
        <w:spacing w:after="0" w:line="240" w:lineRule="auto"/>
        <w:jc w:val="center"/>
        <w:rPr>
          <w:rFonts w:ascii="Times New Roman" w:eastAsia="MS Mincho" w:hAnsi="Times New Roman" w:cs="Arial"/>
          <w:color w:val="000000"/>
          <w:sz w:val="20"/>
          <w:szCs w:val="20"/>
          <w:lang w:val="es-ES" w:eastAsia="ja-JP"/>
        </w:rPr>
      </w:pPr>
    </w:p>
    <w:p w14:paraId="143DEB87" w14:textId="77777777" w:rsidR="00C92808" w:rsidRDefault="00C92808" w:rsidP="002F1772">
      <w:pPr>
        <w:spacing w:after="0" w:line="240" w:lineRule="auto"/>
        <w:rPr>
          <w:rFonts w:ascii="Times New Roman" w:eastAsia="Times New Roman" w:hAnsi="Times New Roman" w:cs="Times New Roman"/>
          <w:i/>
          <w:color w:val="000000"/>
          <w:sz w:val="20"/>
          <w:szCs w:val="20"/>
          <w:lang w:val="en-US" w:eastAsia="ru-RU"/>
        </w:rPr>
      </w:pPr>
      <w:r w:rsidRPr="00EA3FC0">
        <w:rPr>
          <w:rFonts w:ascii="Times New Roman" w:eastAsia="Times New Roman" w:hAnsi="Times New Roman" w:cs="Times New Roman"/>
          <w:i/>
          <w:sz w:val="20"/>
          <w:szCs w:val="20"/>
          <w:lang w:val="en-US" w:eastAsia="ru-RU"/>
        </w:rPr>
        <w:t xml:space="preserve"> </w:t>
      </w:r>
      <w:r>
        <w:rPr>
          <w:rFonts w:ascii="Times New Roman" w:eastAsia="Times New Roman" w:hAnsi="Times New Roman" w:cs="Times New Roman"/>
          <w:i/>
          <w:sz w:val="20"/>
          <w:szCs w:val="20"/>
          <w:vertAlign w:val="superscript"/>
          <w:lang w:val="en-US" w:eastAsia="ru-RU"/>
        </w:rPr>
        <w:t>1</w:t>
      </w:r>
      <w:r>
        <w:rPr>
          <w:rFonts w:ascii="Times New Roman" w:eastAsia="Times New Roman" w:hAnsi="Times New Roman" w:cs="Times New Roman"/>
          <w:i/>
          <w:color w:val="000000"/>
          <w:sz w:val="20"/>
          <w:szCs w:val="20"/>
          <w:lang w:val="en-US" w:eastAsia="ru-RU"/>
        </w:rPr>
        <w:t>Diamant, LLC</w:t>
      </w:r>
      <w:r w:rsidRPr="00EA3FC0">
        <w:rPr>
          <w:rFonts w:ascii="Times New Roman" w:eastAsia="Times New Roman" w:hAnsi="Times New Roman" w:cs="Times New Roman"/>
          <w:i/>
          <w:color w:val="000000"/>
          <w:sz w:val="20"/>
          <w:szCs w:val="20"/>
          <w:lang w:val="en-US" w:eastAsia="ru-RU"/>
        </w:rPr>
        <w:t xml:space="preserve"> </w:t>
      </w:r>
    </w:p>
    <w:p w14:paraId="268164E6" w14:textId="0D9809AB" w:rsidR="00C92808" w:rsidRDefault="00C92808" w:rsidP="002F1772">
      <w:pPr>
        <w:spacing w:after="0" w:line="240" w:lineRule="auto"/>
        <w:rPr>
          <w:rFonts w:ascii="Times New Roman" w:eastAsia="Times New Roman" w:hAnsi="Times New Roman" w:cs="Times New Roman"/>
          <w:i/>
          <w:sz w:val="20"/>
          <w:szCs w:val="20"/>
          <w:lang w:val="en-US" w:eastAsia="ru-RU"/>
        </w:rPr>
      </w:pPr>
      <w:r>
        <w:rPr>
          <w:rFonts w:ascii="Times New Roman" w:eastAsia="Times New Roman" w:hAnsi="Times New Roman" w:cs="Times New Roman"/>
          <w:i/>
          <w:sz w:val="20"/>
          <w:szCs w:val="20"/>
          <w:lang w:val="en-US" w:eastAsia="ru-RU"/>
        </w:rPr>
        <w:t xml:space="preserve">4, </w:t>
      </w:r>
      <w:proofErr w:type="spellStart"/>
      <w:proofErr w:type="gramStart"/>
      <w:r>
        <w:rPr>
          <w:rFonts w:ascii="Times New Roman" w:eastAsia="Times New Roman" w:hAnsi="Times New Roman" w:cs="Times New Roman"/>
          <w:i/>
          <w:sz w:val="20"/>
          <w:szCs w:val="20"/>
          <w:lang w:val="en-US" w:eastAsia="ru-RU"/>
        </w:rPr>
        <w:t>ac.Baldin</w:t>
      </w:r>
      <w:proofErr w:type="spellEnd"/>
      <w:proofErr w:type="gramEnd"/>
      <w:r>
        <w:rPr>
          <w:rFonts w:ascii="Times New Roman" w:eastAsia="Times New Roman" w:hAnsi="Times New Roman" w:cs="Times New Roman"/>
          <w:i/>
          <w:sz w:val="20"/>
          <w:szCs w:val="20"/>
          <w:lang w:val="en-US" w:eastAsia="ru-RU"/>
        </w:rPr>
        <w:t xml:space="preserve"> Street, </w:t>
      </w:r>
      <w:proofErr w:type="spellStart"/>
      <w:r>
        <w:rPr>
          <w:rFonts w:ascii="Times New Roman" w:eastAsia="Times New Roman" w:hAnsi="Times New Roman" w:cs="Times New Roman"/>
          <w:i/>
          <w:sz w:val="20"/>
          <w:szCs w:val="20"/>
          <w:lang w:val="en-US" w:eastAsia="ru-RU"/>
        </w:rPr>
        <w:t>Dubna</w:t>
      </w:r>
      <w:proofErr w:type="spellEnd"/>
      <w:r>
        <w:rPr>
          <w:rFonts w:ascii="Times New Roman" w:eastAsia="Times New Roman" w:hAnsi="Times New Roman" w:cs="Times New Roman"/>
          <w:i/>
          <w:sz w:val="20"/>
          <w:szCs w:val="20"/>
          <w:lang w:val="en-US" w:eastAsia="ru-RU"/>
        </w:rPr>
        <w:t>, Russia 141980</w:t>
      </w:r>
      <w:r w:rsidR="002F1772">
        <w:rPr>
          <w:rFonts w:ascii="Times New Roman" w:eastAsia="Times New Roman" w:hAnsi="Times New Roman" w:cs="Times New Roman"/>
          <w:i/>
          <w:sz w:val="20"/>
          <w:szCs w:val="20"/>
          <w:lang w:val="en-US" w:eastAsia="ru-RU"/>
        </w:rPr>
        <w:t xml:space="preserve">, </w:t>
      </w:r>
      <w:r w:rsidR="002F1772" w:rsidRPr="00EA3FC0">
        <w:rPr>
          <w:rFonts w:ascii="Times New Roman" w:eastAsia="Times New Roman" w:hAnsi="Times New Roman" w:cs="Times New Roman"/>
          <w:i/>
          <w:iCs/>
          <w:sz w:val="20"/>
          <w:szCs w:val="20"/>
          <w:lang w:val="en-US" w:eastAsia="ru-RU"/>
        </w:rPr>
        <w:t xml:space="preserve"> </w:t>
      </w:r>
      <w:r w:rsidR="002F1772">
        <w:rPr>
          <w:rFonts w:ascii="Times New Roman" w:eastAsia="Times New Roman" w:hAnsi="Times New Roman" w:cs="Times New Roman"/>
          <w:i/>
          <w:iCs/>
          <w:sz w:val="20"/>
          <w:szCs w:val="20"/>
          <w:lang w:val="en-US" w:eastAsia="ru-RU"/>
        </w:rPr>
        <w:t>sapozhnikov@diamant-sk.ru</w:t>
      </w:r>
    </w:p>
    <w:p w14:paraId="5CA1A92F" w14:textId="3AE422E6" w:rsidR="00C92808" w:rsidRPr="00350CD3" w:rsidRDefault="00C92808" w:rsidP="002F1772">
      <w:pPr>
        <w:spacing w:after="0" w:line="240" w:lineRule="auto"/>
        <w:rPr>
          <w:rFonts w:ascii="Times New Roman" w:eastAsia="Times New Roman" w:hAnsi="Times New Roman" w:cs="Times New Roman"/>
          <w:i/>
          <w:iCs/>
          <w:sz w:val="20"/>
          <w:szCs w:val="20"/>
          <w:lang w:val="en-GB" w:eastAsia="ru-RU"/>
        </w:rPr>
      </w:pPr>
      <w:r w:rsidRPr="00DC123F">
        <w:rPr>
          <w:rFonts w:ascii="Times New Roman" w:eastAsia="Times New Roman" w:hAnsi="Times New Roman" w:cs="Times New Roman"/>
          <w:i/>
          <w:sz w:val="20"/>
          <w:szCs w:val="20"/>
          <w:vertAlign w:val="superscript"/>
          <w:lang w:val="en-US" w:eastAsia="ru-RU"/>
        </w:rPr>
        <w:t>2</w:t>
      </w:r>
      <w:r>
        <w:rPr>
          <w:rFonts w:ascii="Times New Roman" w:eastAsia="Times New Roman" w:hAnsi="Times New Roman" w:cs="Times New Roman"/>
          <w:i/>
          <w:sz w:val="20"/>
          <w:szCs w:val="20"/>
          <w:lang w:val="en-US" w:eastAsia="ru-RU"/>
        </w:rPr>
        <w:t xml:space="preserve"> </w:t>
      </w:r>
      <w:r w:rsidRPr="00DC123F">
        <w:rPr>
          <w:rFonts w:ascii="Times New Roman" w:eastAsia="Times New Roman" w:hAnsi="Times New Roman" w:cs="Times New Roman"/>
          <w:i/>
          <w:iCs/>
          <w:sz w:val="20"/>
          <w:szCs w:val="20"/>
          <w:lang w:val="en-GB" w:eastAsia="ru-RU"/>
        </w:rPr>
        <w:t>Institute</w:t>
      </w:r>
      <w:r w:rsidRPr="00DC123F">
        <w:rPr>
          <w:rFonts w:ascii="Times New Roman" w:eastAsia="Times New Roman" w:hAnsi="Times New Roman" w:cs="Times New Roman"/>
          <w:i/>
          <w:iCs/>
          <w:sz w:val="20"/>
          <w:szCs w:val="20"/>
          <w:lang w:val="en-US" w:eastAsia="ru-RU"/>
        </w:rPr>
        <w:t>“</w:t>
      </w:r>
      <w:proofErr w:type="spellStart"/>
      <w:r w:rsidRPr="00DC123F">
        <w:rPr>
          <w:rFonts w:ascii="Times New Roman" w:eastAsia="Times New Roman" w:hAnsi="Times New Roman" w:cs="Times New Roman"/>
          <w:i/>
          <w:iCs/>
          <w:sz w:val="20"/>
          <w:szCs w:val="20"/>
          <w:lang w:val="en-GB" w:eastAsia="ru-RU"/>
        </w:rPr>
        <w:t>Yakutniproalmaz</w:t>
      </w:r>
      <w:proofErr w:type="spellEnd"/>
      <w:r w:rsidRPr="00DC123F">
        <w:rPr>
          <w:rFonts w:ascii="Times New Roman" w:eastAsia="Times New Roman" w:hAnsi="Times New Roman" w:cs="Times New Roman"/>
          <w:i/>
          <w:iCs/>
          <w:sz w:val="20"/>
          <w:szCs w:val="20"/>
          <w:lang w:val="en-US" w:eastAsia="ru-RU"/>
        </w:rPr>
        <w:t xml:space="preserve">”, </w:t>
      </w:r>
      <w:r w:rsidRPr="00DC123F">
        <w:rPr>
          <w:rFonts w:ascii="Times New Roman" w:eastAsia="Times New Roman" w:hAnsi="Times New Roman" w:cs="Times New Roman"/>
          <w:i/>
          <w:iCs/>
          <w:sz w:val="20"/>
          <w:szCs w:val="20"/>
          <w:lang w:val="en-GB" w:eastAsia="ru-RU"/>
        </w:rPr>
        <w:t>ALROSA JSC</w:t>
      </w:r>
      <w:r>
        <w:rPr>
          <w:rFonts w:ascii="Times New Roman" w:eastAsia="Times New Roman" w:hAnsi="Times New Roman" w:cs="Times New Roman"/>
          <w:i/>
          <w:sz w:val="20"/>
          <w:szCs w:val="20"/>
          <w:lang w:val="en-US" w:eastAsia="ru-RU"/>
        </w:rPr>
        <w:t xml:space="preserve">39, </w:t>
      </w:r>
      <w:proofErr w:type="spellStart"/>
      <w:r>
        <w:rPr>
          <w:rFonts w:ascii="Times New Roman" w:eastAsia="Times New Roman" w:hAnsi="Times New Roman" w:cs="Times New Roman"/>
          <w:i/>
          <w:sz w:val="20"/>
          <w:szCs w:val="20"/>
          <w:lang w:val="en-US" w:eastAsia="ru-RU"/>
        </w:rPr>
        <w:t>Lenina</w:t>
      </w:r>
      <w:proofErr w:type="spellEnd"/>
      <w:r>
        <w:rPr>
          <w:rFonts w:ascii="Times New Roman" w:eastAsia="Times New Roman" w:hAnsi="Times New Roman" w:cs="Times New Roman"/>
          <w:i/>
          <w:sz w:val="20"/>
          <w:szCs w:val="20"/>
          <w:lang w:val="en-US" w:eastAsia="ru-RU"/>
        </w:rPr>
        <w:t xml:space="preserve"> Street, </w:t>
      </w:r>
      <w:proofErr w:type="spellStart"/>
      <w:r>
        <w:rPr>
          <w:rFonts w:ascii="Times New Roman" w:eastAsia="Times New Roman" w:hAnsi="Times New Roman" w:cs="Times New Roman"/>
          <w:i/>
          <w:sz w:val="20"/>
          <w:szCs w:val="20"/>
          <w:lang w:val="en-US" w:eastAsia="ru-RU"/>
        </w:rPr>
        <w:t>Mirny</w:t>
      </w:r>
      <w:proofErr w:type="spellEnd"/>
      <w:r>
        <w:rPr>
          <w:rFonts w:ascii="Times New Roman" w:eastAsia="Times New Roman" w:hAnsi="Times New Roman" w:cs="Times New Roman"/>
          <w:i/>
          <w:sz w:val="20"/>
          <w:szCs w:val="20"/>
          <w:lang w:val="en-US" w:eastAsia="ru-RU"/>
        </w:rPr>
        <w:t xml:space="preserve">, Russia, </w:t>
      </w:r>
      <w:r>
        <w:rPr>
          <w:rFonts w:ascii="Times New Roman" w:eastAsia="Times New Roman" w:hAnsi="Times New Roman" w:cs="Times New Roman"/>
          <w:i/>
          <w:sz w:val="20"/>
          <w:szCs w:val="20"/>
          <w:lang w:eastAsia="ru-RU"/>
        </w:rPr>
        <w:t>678174</w:t>
      </w:r>
    </w:p>
    <w:p w14:paraId="153B9669" w14:textId="0634B1B0" w:rsidR="00C92808" w:rsidRPr="00EA3FC0" w:rsidRDefault="00C92808" w:rsidP="002F1772">
      <w:pPr>
        <w:spacing w:after="0" w:line="240" w:lineRule="auto"/>
        <w:rPr>
          <w:rFonts w:ascii="Times New Roman" w:eastAsia="Times New Roman" w:hAnsi="Times New Roman" w:cs="Times New Roman"/>
          <w:i/>
          <w:iCs/>
          <w:sz w:val="20"/>
          <w:szCs w:val="20"/>
          <w:lang w:val="en-US" w:eastAsia="ru-RU"/>
        </w:rPr>
      </w:pPr>
    </w:p>
    <w:p w14:paraId="0AA05B06" w14:textId="77777777" w:rsidR="005B588C" w:rsidRPr="008E62C6" w:rsidRDefault="005B588C" w:rsidP="004B2548">
      <w:pPr>
        <w:spacing w:after="0" w:line="360" w:lineRule="auto"/>
        <w:ind w:firstLine="709"/>
        <w:jc w:val="center"/>
        <w:rPr>
          <w:rFonts w:ascii="Times New Roman" w:hAnsi="Times New Roman" w:cs="Times New Roman"/>
          <w:sz w:val="20"/>
          <w:szCs w:val="20"/>
          <w:lang w:val="en-US"/>
        </w:rPr>
      </w:pPr>
    </w:p>
    <w:p w14:paraId="44D0AF40" w14:textId="77777777" w:rsidR="00AC516E" w:rsidRPr="00524364" w:rsidRDefault="005B588C" w:rsidP="00B465A2">
      <w:pPr>
        <w:spacing w:after="0" w:line="360" w:lineRule="auto"/>
        <w:jc w:val="center"/>
        <w:rPr>
          <w:rFonts w:ascii="Times New Roman" w:hAnsi="Times New Roman" w:cs="Times New Roman"/>
          <w:b/>
          <w:sz w:val="20"/>
          <w:szCs w:val="20"/>
          <w:lang w:val="en-US"/>
        </w:rPr>
      </w:pPr>
      <w:r w:rsidRPr="00524364">
        <w:rPr>
          <w:rFonts w:ascii="Times New Roman" w:hAnsi="Times New Roman" w:cs="Times New Roman"/>
          <w:b/>
          <w:sz w:val="20"/>
          <w:szCs w:val="20"/>
          <w:lang w:val="en-US"/>
        </w:rPr>
        <w:t>ABSTRACT</w:t>
      </w:r>
    </w:p>
    <w:p w14:paraId="14DFFB53" w14:textId="77777777" w:rsidR="00537BB2" w:rsidRPr="008E62C6" w:rsidRDefault="00537BB2" w:rsidP="0015470B">
      <w:pPr>
        <w:spacing w:after="0" w:line="360" w:lineRule="auto"/>
        <w:ind w:firstLine="709"/>
        <w:jc w:val="center"/>
        <w:rPr>
          <w:rFonts w:ascii="Times New Roman" w:hAnsi="Times New Roman" w:cs="Times New Roman"/>
          <w:b/>
          <w:sz w:val="20"/>
          <w:szCs w:val="20"/>
          <w:lang w:val="en-US"/>
        </w:rPr>
      </w:pPr>
    </w:p>
    <w:p w14:paraId="7E67DB13" w14:textId="297D89AC" w:rsidR="002F1772" w:rsidRPr="002F1772" w:rsidRDefault="002F1772" w:rsidP="002F1772">
      <w:pPr>
        <w:spacing w:after="0" w:line="360" w:lineRule="auto"/>
        <w:ind w:firstLine="709"/>
        <w:jc w:val="both"/>
        <w:rPr>
          <w:rFonts w:ascii="Times New Roman" w:hAnsi="Times New Roman" w:cs="Times New Roman"/>
          <w:sz w:val="20"/>
          <w:szCs w:val="20"/>
          <w:lang w:val="en-GB"/>
        </w:rPr>
      </w:pPr>
      <w:r w:rsidRPr="002F1772">
        <w:rPr>
          <w:rFonts w:ascii="Times New Roman" w:hAnsi="Times New Roman" w:cs="Times New Roman"/>
          <w:sz w:val="20"/>
          <w:szCs w:val="20"/>
          <w:lang w:val="en-GB"/>
        </w:rPr>
        <w:t xml:space="preserve">At present </w:t>
      </w:r>
      <w:proofErr w:type="spellStart"/>
      <w:r w:rsidRPr="002F1772">
        <w:rPr>
          <w:rFonts w:ascii="Times New Roman" w:hAnsi="Times New Roman" w:cs="Times New Roman"/>
          <w:sz w:val="20"/>
          <w:szCs w:val="20"/>
          <w:lang w:val="en-GB"/>
        </w:rPr>
        <w:t>kimberlite</w:t>
      </w:r>
      <w:proofErr w:type="spellEnd"/>
      <w:r w:rsidRPr="002F1772">
        <w:rPr>
          <w:rFonts w:ascii="Times New Roman" w:hAnsi="Times New Roman" w:cs="Times New Roman"/>
          <w:sz w:val="20"/>
          <w:szCs w:val="20"/>
          <w:lang w:val="en-GB"/>
        </w:rPr>
        <w:t xml:space="preserve"> ore is processed in crushers or grinding rolls with subsequent grinding in wet mills down to a size of </w:t>
      </w:r>
      <w:r w:rsidRPr="002F1772">
        <w:rPr>
          <w:rFonts w:ascii="Times New Roman" w:hAnsi="Times New Roman" w:cs="Times New Roman"/>
          <w:sz w:val="20"/>
          <w:szCs w:val="20"/>
          <w:lang w:val="en-US"/>
        </w:rPr>
        <w:t xml:space="preserve">0.2 </w:t>
      </w:r>
      <w:r w:rsidRPr="002F1772">
        <w:rPr>
          <w:rFonts w:ascii="Times New Roman" w:hAnsi="Times New Roman" w:cs="Times New Roman"/>
          <w:sz w:val="20"/>
          <w:szCs w:val="20"/>
          <w:lang w:val="en-GB"/>
        </w:rPr>
        <w:t>mm</w:t>
      </w:r>
      <w:r w:rsidRPr="002F1772">
        <w:rPr>
          <w:rFonts w:ascii="Times New Roman" w:hAnsi="Times New Roman" w:cs="Times New Roman"/>
          <w:sz w:val="20"/>
          <w:szCs w:val="20"/>
          <w:lang w:val="en-US"/>
        </w:rPr>
        <w:t xml:space="preserve">. </w:t>
      </w:r>
      <w:r w:rsidRPr="002F1772">
        <w:rPr>
          <w:rFonts w:ascii="Times New Roman" w:hAnsi="Times New Roman" w:cs="Times New Roman"/>
          <w:sz w:val="20"/>
          <w:szCs w:val="20"/>
          <w:lang w:val="en-GB"/>
        </w:rPr>
        <w:t xml:space="preserve">The basic disadvantage of the </w:t>
      </w:r>
      <w:r w:rsidRPr="002F1772">
        <w:rPr>
          <w:rFonts w:ascii="Times New Roman" w:hAnsi="Times New Roman" w:cs="Times New Roman"/>
          <w:sz w:val="20"/>
          <w:szCs w:val="20"/>
          <w:lang w:val="en-US"/>
        </w:rPr>
        <w:t>standard</w:t>
      </w:r>
      <w:r w:rsidRPr="002F1772">
        <w:rPr>
          <w:rFonts w:ascii="Times New Roman" w:hAnsi="Times New Roman" w:cs="Times New Roman"/>
          <w:sz w:val="20"/>
          <w:szCs w:val="20"/>
          <w:lang w:val="en-GB"/>
        </w:rPr>
        <w:t xml:space="preserve"> diamond processing technology is that c</w:t>
      </w:r>
      <w:r w:rsidR="003D035A">
        <w:rPr>
          <w:rFonts w:ascii="Times New Roman" w:hAnsi="Times New Roman" w:cs="Times New Roman"/>
          <w:sz w:val="20"/>
          <w:szCs w:val="20"/>
          <w:lang w:val="en-GB"/>
        </w:rPr>
        <w:t xml:space="preserve">rushing </w:t>
      </w:r>
      <w:proofErr w:type="spellStart"/>
      <w:r w:rsidR="003D035A">
        <w:rPr>
          <w:rFonts w:ascii="Times New Roman" w:hAnsi="Times New Roman" w:cs="Times New Roman"/>
          <w:sz w:val="20"/>
          <w:szCs w:val="20"/>
          <w:lang w:val="en-GB"/>
        </w:rPr>
        <w:t>kimberlite</w:t>
      </w:r>
      <w:proofErr w:type="spellEnd"/>
      <w:r w:rsidR="003D035A">
        <w:rPr>
          <w:rFonts w:ascii="Times New Roman" w:hAnsi="Times New Roman" w:cs="Times New Roman"/>
          <w:sz w:val="20"/>
          <w:szCs w:val="20"/>
          <w:lang w:val="en-GB"/>
        </w:rPr>
        <w:t xml:space="preserve"> ore can damage</w:t>
      </w:r>
      <w:r w:rsidRPr="002F1772">
        <w:rPr>
          <w:rFonts w:ascii="Times New Roman" w:hAnsi="Times New Roman" w:cs="Times New Roman"/>
          <w:sz w:val="20"/>
          <w:szCs w:val="20"/>
          <w:lang w:val="en-GB"/>
        </w:rPr>
        <w:t xml:space="preserve"> the most valuable large diamonds of </w:t>
      </w:r>
      <w:r w:rsidRPr="002F1772">
        <w:rPr>
          <w:rFonts w:ascii="Times New Roman" w:hAnsi="Times New Roman" w:cs="Times New Roman"/>
          <w:sz w:val="20"/>
          <w:szCs w:val="20"/>
          <w:lang w:val="en-US"/>
        </w:rPr>
        <w:t xml:space="preserve">few </w:t>
      </w:r>
      <w:r w:rsidRPr="002F1772">
        <w:rPr>
          <w:rFonts w:ascii="Times New Roman" w:hAnsi="Times New Roman" w:cs="Times New Roman"/>
          <w:sz w:val="20"/>
          <w:szCs w:val="20"/>
          <w:lang w:val="en-GB"/>
        </w:rPr>
        <w:t>carats</w:t>
      </w:r>
      <w:r w:rsidRPr="002F1772">
        <w:rPr>
          <w:rFonts w:ascii="Times New Roman" w:hAnsi="Times New Roman" w:cs="Times New Roman"/>
          <w:sz w:val="20"/>
          <w:szCs w:val="20"/>
          <w:lang w:val="en-US"/>
        </w:rPr>
        <w:t xml:space="preserve">. </w:t>
      </w:r>
      <w:r w:rsidR="003D035A">
        <w:rPr>
          <w:rFonts w:ascii="Times New Roman" w:hAnsi="Times New Roman" w:cs="Times New Roman"/>
          <w:sz w:val="20"/>
          <w:szCs w:val="20"/>
          <w:lang w:val="en-US"/>
        </w:rPr>
        <w:t xml:space="preserve">Tagged neutron method </w:t>
      </w:r>
      <w:r w:rsidRPr="002F1772">
        <w:rPr>
          <w:rFonts w:ascii="Times New Roman" w:hAnsi="Times New Roman" w:cs="Times New Roman"/>
          <w:sz w:val="20"/>
          <w:szCs w:val="20"/>
          <w:lang w:val="en-US"/>
        </w:rPr>
        <w:t xml:space="preserve">offers a possible solution to this problem. It allows detecting diamond inside </w:t>
      </w:r>
      <w:proofErr w:type="spellStart"/>
      <w:r w:rsidRPr="002F1772">
        <w:rPr>
          <w:rFonts w:ascii="Times New Roman" w:hAnsi="Times New Roman" w:cs="Times New Roman"/>
          <w:sz w:val="20"/>
          <w:szCs w:val="20"/>
          <w:lang w:val="en-US"/>
        </w:rPr>
        <w:t>kimberlite</w:t>
      </w:r>
      <w:proofErr w:type="spellEnd"/>
      <w:r w:rsidRPr="002F1772">
        <w:rPr>
          <w:rFonts w:ascii="Times New Roman" w:hAnsi="Times New Roman" w:cs="Times New Roman"/>
          <w:sz w:val="20"/>
          <w:szCs w:val="20"/>
          <w:lang w:val="en-US"/>
        </w:rPr>
        <w:t xml:space="preserve"> ore without its disruption. </w:t>
      </w:r>
      <w:r w:rsidRPr="002F1772">
        <w:rPr>
          <w:rFonts w:ascii="Times New Roman" w:hAnsi="Times New Roman" w:cs="Times New Roman"/>
          <w:sz w:val="20"/>
          <w:szCs w:val="20"/>
          <w:lang w:val="en-GB"/>
        </w:rPr>
        <w:t xml:space="preserve">The results of the tests of the neutron separator prototype carried out at the </w:t>
      </w:r>
      <w:proofErr w:type="spellStart"/>
      <w:r w:rsidRPr="002F1772">
        <w:rPr>
          <w:rFonts w:ascii="Times New Roman" w:hAnsi="Times New Roman" w:cs="Times New Roman"/>
          <w:sz w:val="20"/>
          <w:szCs w:val="20"/>
          <w:lang w:val="en-GB"/>
        </w:rPr>
        <w:t>Lomonosov</w:t>
      </w:r>
      <w:proofErr w:type="spellEnd"/>
      <w:r w:rsidRPr="002F1772">
        <w:rPr>
          <w:rFonts w:ascii="Times New Roman" w:hAnsi="Times New Roman" w:cs="Times New Roman"/>
          <w:sz w:val="20"/>
          <w:szCs w:val="20"/>
          <w:lang w:val="en-GB"/>
        </w:rPr>
        <w:t xml:space="preserve"> processing factory of PJSC </w:t>
      </w:r>
      <w:proofErr w:type="spellStart"/>
      <w:r w:rsidRPr="002F1772">
        <w:rPr>
          <w:rFonts w:ascii="Times New Roman" w:hAnsi="Times New Roman" w:cs="Times New Roman"/>
          <w:sz w:val="20"/>
          <w:szCs w:val="20"/>
          <w:lang w:val="en-GB"/>
        </w:rPr>
        <w:t>Several</w:t>
      </w:r>
      <w:r w:rsidR="00C90BCB">
        <w:rPr>
          <w:rFonts w:ascii="Times New Roman" w:hAnsi="Times New Roman" w:cs="Times New Roman"/>
          <w:sz w:val="20"/>
          <w:szCs w:val="20"/>
          <w:lang w:val="en-GB"/>
        </w:rPr>
        <w:t>maz</w:t>
      </w:r>
      <w:proofErr w:type="spellEnd"/>
      <w:r w:rsidR="00C90BCB">
        <w:rPr>
          <w:rFonts w:ascii="Times New Roman" w:hAnsi="Times New Roman" w:cs="Times New Roman"/>
          <w:sz w:val="20"/>
          <w:szCs w:val="20"/>
          <w:lang w:val="en-GB"/>
        </w:rPr>
        <w:t xml:space="preserve"> are discussed. The possibility to detect</w:t>
      </w:r>
      <w:r w:rsidRPr="002F1772">
        <w:rPr>
          <w:rFonts w:ascii="Times New Roman" w:hAnsi="Times New Roman" w:cs="Times New Roman"/>
          <w:sz w:val="20"/>
          <w:szCs w:val="20"/>
          <w:lang w:val="en-GB"/>
        </w:rPr>
        <w:t xml:space="preserve"> the diamond in the rock </w:t>
      </w:r>
      <w:r w:rsidR="003D035A">
        <w:rPr>
          <w:rFonts w:ascii="Times New Roman" w:hAnsi="Times New Roman" w:cs="Times New Roman"/>
          <w:sz w:val="20"/>
          <w:szCs w:val="20"/>
          <w:lang w:val="en-GB"/>
        </w:rPr>
        <w:t>whose</w:t>
      </w:r>
      <w:r w:rsidRPr="002F1772">
        <w:rPr>
          <w:rFonts w:ascii="Times New Roman" w:hAnsi="Times New Roman" w:cs="Times New Roman"/>
          <w:sz w:val="20"/>
          <w:szCs w:val="20"/>
          <w:lang w:val="en-GB"/>
        </w:rPr>
        <w:t xml:space="preserve"> size is 10 times larger than the size of the diamond</w:t>
      </w:r>
      <w:r w:rsidR="00C90BCB">
        <w:rPr>
          <w:rFonts w:ascii="Times New Roman" w:hAnsi="Times New Roman" w:cs="Times New Roman"/>
          <w:sz w:val="20"/>
          <w:szCs w:val="20"/>
          <w:lang w:val="en-GB"/>
        </w:rPr>
        <w:t xml:space="preserve"> is demonstrated</w:t>
      </w:r>
      <w:r w:rsidRPr="002F1772">
        <w:rPr>
          <w:rFonts w:ascii="Times New Roman" w:hAnsi="Times New Roman" w:cs="Times New Roman"/>
          <w:sz w:val="20"/>
          <w:szCs w:val="20"/>
          <w:lang w:val="en-GB"/>
        </w:rPr>
        <w:t xml:space="preserve">. </w:t>
      </w:r>
    </w:p>
    <w:p w14:paraId="36B758BA" w14:textId="77777777" w:rsidR="003428BA" w:rsidRPr="008E62C6" w:rsidRDefault="003428BA" w:rsidP="004B2548">
      <w:pPr>
        <w:spacing w:after="0" w:line="360" w:lineRule="auto"/>
        <w:ind w:firstLine="709"/>
        <w:jc w:val="center"/>
        <w:rPr>
          <w:rFonts w:ascii="Times New Roman" w:hAnsi="Times New Roman" w:cs="Times New Roman"/>
          <w:sz w:val="20"/>
          <w:szCs w:val="20"/>
          <w:lang w:val="en-US"/>
        </w:rPr>
      </w:pPr>
    </w:p>
    <w:p w14:paraId="32D3A054" w14:textId="77777777" w:rsidR="003428BA" w:rsidRPr="00524364" w:rsidRDefault="003428BA" w:rsidP="00B465A2">
      <w:pPr>
        <w:spacing w:after="0" w:line="360" w:lineRule="auto"/>
        <w:jc w:val="center"/>
        <w:rPr>
          <w:rFonts w:ascii="Times New Roman" w:hAnsi="Times New Roman" w:cs="Times New Roman"/>
          <w:b/>
          <w:sz w:val="20"/>
          <w:szCs w:val="20"/>
          <w:lang w:val="en-US"/>
        </w:rPr>
      </w:pPr>
      <w:r w:rsidRPr="00524364">
        <w:rPr>
          <w:rFonts w:ascii="Times New Roman" w:hAnsi="Times New Roman" w:cs="Times New Roman"/>
          <w:b/>
          <w:sz w:val="20"/>
          <w:szCs w:val="20"/>
          <w:lang w:val="en-US"/>
        </w:rPr>
        <w:t>KEYWORDS</w:t>
      </w:r>
    </w:p>
    <w:p w14:paraId="7BBA784D" w14:textId="77777777" w:rsidR="000B5D2D" w:rsidRPr="008E62C6" w:rsidRDefault="000B5D2D" w:rsidP="004B2548">
      <w:pPr>
        <w:spacing w:after="0" w:line="360" w:lineRule="auto"/>
        <w:ind w:firstLine="709"/>
        <w:jc w:val="center"/>
        <w:rPr>
          <w:rFonts w:ascii="Times New Roman" w:hAnsi="Times New Roman" w:cs="Times New Roman"/>
          <w:b/>
          <w:sz w:val="20"/>
          <w:szCs w:val="20"/>
          <w:lang w:val="en-US"/>
        </w:rPr>
      </w:pPr>
    </w:p>
    <w:p w14:paraId="3BA60E3F" w14:textId="438040DD" w:rsidR="003428BA" w:rsidRPr="008E62C6" w:rsidRDefault="002F1772" w:rsidP="00D0591F">
      <w:pPr>
        <w:spacing w:after="0" w:line="360" w:lineRule="auto"/>
        <w:rPr>
          <w:rFonts w:ascii="Times New Roman" w:hAnsi="Times New Roman" w:cs="Times New Roman"/>
          <w:sz w:val="20"/>
          <w:szCs w:val="20"/>
          <w:lang w:val="en-US"/>
        </w:rPr>
      </w:pPr>
      <w:r w:rsidRPr="002F1772">
        <w:rPr>
          <w:rFonts w:ascii="Times New Roman" w:hAnsi="Times New Roman" w:cs="Times New Roman"/>
          <w:sz w:val="20"/>
          <w:szCs w:val="20"/>
          <w:lang w:val="en-US"/>
        </w:rPr>
        <w:t>Tagged neutrons method, dry en</w:t>
      </w:r>
      <w:r w:rsidR="00FB1FCA">
        <w:rPr>
          <w:rFonts w:ascii="Times New Roman" w:hAnsi="Times New Roman" w:cs="Times New Roman"/>
          <w:sz w:val="20"/>
          <w:szCs w:val="20"/>
          <w:lang w:val="en-US"/>
        </w:rPr>
        <w:t xml:space="preserve">richment of </w:t>
      </w:r>
      <w:proofErr w:type="spellStart"/>
      <w:r w:rsidR="00FB1FCA">
        <w:rPr>
          <w:rFonts w:ascii="Times New Roman" w:hAnsi="Times New Roman" w:cs="Times New Roman"/>
          <w:sz w:val="20"/>
          <w:szCs w:val="20"/>
          <w:lang w:val="en-US"/>
        </w:rPr>
        <w:t>kimberlite</w:t>
      </w:r>
      <w:proofErr w:type="spellEnd"/>
      <w:r w:rsidR="00FB1FCA">
        <w:rPr>
          <w:rFonts w:ascii="Times New Roman" w:hAnsi="Times New Roman" w:cs="Times New Roman"/>
          <w:sz w:val="20"/>
          <w:szCs w:val="20"/>
          <w:lang w:val="en-US"/>
        </w:rPr>
        <w:t xml:space="preserve">, </w:t>
      </w:r>
      <w:r w:rsidRPr="002F1772">
        <w:rPr>
          <w:rFonts w:ascii="Times New Roman" w:hAnsi="Times New Roman" w:cs="Times New Roman"/>
          <w:sz w:val="20"/>
          <w:szCs w:val="20"/>
          <w:lang w:val="en-US"/>
        </w:rPr>
        <w:t xml:space="preserve">diamonds, neutron generator </w:t>
      </w:r>
    </w:p>
    <w:p w14:paraId="6C7D4C7E" w14:textId="77777777" w:rsidR="003428BA" w:rsidRPr="008E62C6" w:rsidRDefault="003428BA" w:rsidP="004B2548">
      <w:pPr>
        <w:spacing w:after="0" w:line="360" w:lineRule="auto"/>
        <w:ind w:firstLine="709"/>
        <w:jc w:val="center"/>
        <w:rPr>
          <w:rFonts w:ascii="Times New Roman" w:hAnsi="Times New Roman" w:cs="Times New Roman"/>
          <w:b/>
          <w:sz w:val="20"/>
          <w:szCs w:val="20"/>
          <w:lang w:val="en-US"/>
        </w:rPr>
      </w:pPr>
    </w:p>
    <w:p w14:paraId="1DEC742A" w14:textId="77777777" w:rsidR="003428BA" w:rsidRPr="00524364" w:rsidRDefault="003428BA" w:rsidP="00B465A2">
      <w:pPr>
        <w:spacing w:after="0" w:line="360" w:lineRule="auto"/>
        <w:jc w:val="center"/>
        <w:rPr>
          <w:rFonts w:ascii="Times New Roman" w:hAnsi="Times New Roman" w:cs="Times New Roman"/>
          <w:b/>
          <w:sz w:val="20"/>
          <w:szCs w:val="20"/>
          <w:lang w:val="en-US"/>
        </w:rPr>
      </w:pPr>
      <w:r w:rsidRPr="00524364">
        <w:rPr>
          <w:rFonts w:ascii="Times New Roman" w:hAnsi="Times New Roman" w:cs="Times New Roman"/>
          <w:b/>
          <w:sz w:val="20"/>
          <w:szCs w:val="20"/>
          <w:lang w:val="en-US"/>
        </w:rPr>
        <w:t>INTRODUCTION</w:t>
      </w:r>
    </w:p>
    <w:p w14:paraId="13312270" w14:textId="77777777" w:rsidR="0015470B" w:rsidRPr="008E62C6" w:rsidRDefault="0015470B" w:rsidP="004B2548">
      <w:pPr>
        <w:spacing w:after="0" w:line="360" w:lineRule="auto"/>
        <w:ind w:firstLine="709"/>
        <w:jc w:val="center"/>
        <w:rPr>
          <w:rFonts w:ascii="Times New Roman" w:hAnsi="Times New Roman" w:cs="Times New Roman"/>
          <w:b/>
          <w:sz w:val="20"/>
          <w:szCs w:val="20"/>
          <w:lang w:val="en-US"/>
        </w:rPr>
      </w:pPr>
    </w:p>
    <w:p w14:paraId="5F02D87C" w14:textId="2C19DD69" w:rsidR="003428BA" w:rsidRPr="008E62C6" w:rsidRDefault="00B65C93" w:rsidP="0015470B">
      <w:pPr>
        <w:spacing w:after="0" w:line="360" w:lineRule="auto"/>
        <w:ind w:firstLine="709"/>
        <w:jc w:val="both"/>
        <w:rPr>
          <w:rFonts w:ascii="Times New Roman" w:hAnsi="Times New Roman" w:cs="Times New Roman"/>
          <w:sz w:val="20"/>
          <w:szCs w:val="20"/>
          <w:lang w:val="en-US"/>
        </w:rPr>
      </w:pPr>
      <w:r w:rsidRPr="00B65C93">
        <w:rPr>
          <w:sz w:val="24"/>
          <w:lang w:val="en-US"/>
        </w:rPr>
        <w:t xml:space="preserve"> </w:t>
      </w:r>
      <w:r w:rsidRPr="00B65C93">
        <w:rPr>
          <w:rFonts w:ascii="Times New Roman" w:hAnsi="Times New Roman" w:cs="Times New Roman"/>
          <w:sz w:val="20"/>
          <w:szCs w:val="20"/>
          <w:lang w:val="en-US"/>
        </w:rPr>
        <w:t xml:space="preserve">At present standard diamond processing technology implies disintegration of </w:t>
      </w:r>
      <w:proofErr w:type="spellStart"/>
      <w:r w:rsidRPr="00B65C93">
        <w:rPr>
          <w:rFonts w:ascii="Times New Roman" w:hAnsi="Times New Roman" w:cs="Times New Roman"/>
          <w:sz w:val="20"/>
          <w:szCs w:val="20"/>
          <w:lang w:val="en-US"/>
        </w:rPr>
        <w:t>kimberlite</w:t>
      </w:r>
      <w:proofErr w:type="spellEnd"/>
      <w:r w:rsidRPr="00B65C93">
        <w:rPr>
          <w:rFonts w:ascii="Times New Roman" w:hAnsi="Times New Roman" w:cs="Times New Roman"/>
          <w:sz w:val="20"/>
          <w:szCs w:val="20"/>
          <w:lang w:val="en-US"/>
        </w:rPr>
        <w:t xml:space="preserve"> ore in crushers or grinding rolls down to a size of 0.2 mm. It inevitably leads to high probability that large and most valuable diamonds could be damaged. The fraction </w:t>
      </w:r>
      <w:r w:rsidR="003D035A">
        <w:rPr>
          <w:rFonts w:ascii="Times New Roman" w:hAnsi="Times New Roman" w:cs="Times New Roman"/>
          <w:sz w:val="20"/>
          <w:szCs w:val="20"/>
          <w:lang w:val="en-US"/>
        </w:rPr>
        <w:t xml:space="preserve">of </w:t>
      </w:r>
      <w:proofErr w:type="gramStart"/>
      <w:r w:rsidR="003D035A">
        <w:rPr>
          <w:rFonts w:ascii="Times New Roman" w:hAnsi="Times New Roman" w:cs="Times New Roman"/>
          <w:sz w:val="20"/>
          <w:szCs w:val="20"/>
          <w:lang w:val="en-US"/>
        </w:rPr>
        <w:t>diamonds</w:t>
      </w:r>
      <w:r w:rsidRPr="00B65C93">
        <w:rPr>
          <w:rFonts w:ascii="Times New Roman" w:hAnsi="Times New Roman" w:cs="Times New Roman"/>
          <w:sz w:val="20"/>
          <w:szCs w:val="20"/>
          <w:lang w:val="en-US"/>
        </w:rPr>
        <w:t xml:space="preserve"> which lost integrity in the process of ore enrichment</w:t>
      </w:r>
      <w:proofErr w:type="gramEnd"/>
      <w:r w:rsidRPr="00B65C93">
        <w:rPr>
          <w:rFonts w:ascii="Times New Roman" w:hAnsi="Times New Roman" w:cs="Times New Roman"/>
          <w:sz w:val="20"/>
          <w:szCs w:val="20"/>
          <w:lang w:val="en-US"/>
        </w:rPr>
        <w:t xml:space="preserve"> could be as large as 35-65%  [1</w:t>
      </w:r>
      <w:r>
        <w:rPr>
          <w:rFonts w:ascii="Times New Roman" w:hAnsi="Times New Roman" w:cs="Times New Roman"/>
          <w:sz w:val="20"/>
          <w:szCs w:val="20"/>
          <w:lang w:val="en-US"/>
        </w:rPr>
        <w:t xml:space="preserve">]. </w:t>
      </w:r>
    </w:p>
    <w:p w14:paraId="0B37F6ED" w14:textId="77777777" w:rsidR="00D0591F" w:rsidRPr="008E62C6" w:rsidRDefault="00D0591F" w:rsidP="0015470B">
      <w:pPr>
        <w:spacing w:after="0" w:line="360" w:lineRule="auto"/>
        <w:ind w:firstLine="709"/>
        <w:jc w:val="both"/>
        <w:rPr>
          <w:rFonts w:ascii="Times New Roman" w:hAnsi="Times New Roman" w:cs="Times New Roman"/>
          <w:sz w:val="20"/>
          <w:szCs w:val="20"/>
          <w:lang w:val="en-US"/>
        </w:rPr>
      </w:pPr>
    </w:p>
    <w:p w14:paraId="37A1393B" w14:textId="2057CEF6" w:rsidR="00B65C93" w:rsidRPr="00B65C93" w:rsidRDefault="00B65C93" w:rsidP="00B65C93">
      <w:pPr>
        <w:spacing w:after="0" w:line="360" w:lineRule="auto"/>
        <w:ind w:firstLine="709"/>
        <w:jc w:val="both"/>
        <w:rPr>
          <w:rFonts w:ascii="Times New Roman" w:hAnsi="Times New Roman" w:cs="Times New Roman"/>
          <w:sz w:val="20"/>
          <w:szCs w:val="20"/>
          <w:lang w:val="en-US"/>
        </w:rPr>
      </w:pPr>
      <w:r w:rsidRPr="00B65C93">
        <w:rPr>
          <w:rFonts w:ascii="Times New Roman" w:hAnsi="Times New Roman" w:cs="Times New Roman"/>
          <w:sz w:val="20"/>
          <w:szCs w:val="20"/>
          <w:lang w:val="en-US"/>
        </w:rPr>
        <w:t xml:space="preserve">Tagged neutron method (TNM) [2] offers a possible solution to this problem. It allows detecting diamond inside </w:t>
      </w:r>
      <w:proofErr w:type="spellStart"/>
      <w:r w:rsidRPr="00B65C93">
        <w:rPr>
          <w:rFonts w:ascii="Times New Roman" w:hAnsi="Times New Roman" w:cs="Times New Roman"/>
          <w:sz w:val="20"/>
          <w:szCs w:val="20"/>
          <w:lang w:val="en-US"/>
        </w:rPr>
        <w:t>kimberlite</w:t>
      </w:r>
      <w:proofErr w:type="spellEnd"/>
      <w:r w:rsidRPr="00B65C93">
        <w:rPr>
          <w:rFonts w:ascii="Times New Roman" w:hAnsi="Times New Roman" w:cs="Times New Roman"/>
          <w:sz w:val="20"/>
          <w:szCs w:val="20"/>
          <w:lang w:val="en-US"/>
        </w:rPr>
        <w:t xml:space="preserve"> ore without its disruption. The main idea of the TNM is irradiation of </w:t>
      </w:r>
      <w:r>
        <w:rPr>
          <w:rFonts w:ascii="Times New Roman" w:hAnsi="Times New Roman" w:cs="Times New Roman"/>
          <w:sz w:val="20"/>
          <w:szCs w:val="20"/>
          <w:lang w:val="en-US"/>
        </w:rPr>
        <w:t xml:space="preserve">an </w:t>
      </w:r>
      <w:r w:rsidRPr="00B65C93">
        <w:rPr>
          <w:rFonts w:ascii="Times New Roman" w:hAnsi="Times New Roman" w:cs="Times New Roman"/>
          <w:sz w:val="20"/>
          <w:szCs w:val="20"/>
          <w:lang w:val="en-US"/>
        </w:rPr>
        <w:t>object by fast 14.1 MeV neutrons from binary nuclear reaction</w:t>
      </w:r>
    </w:p>
    <w:p w14:paraId="3A7A2BF5" w14:textId="481529F8" w:rsidR="00B65C93" w:rsidRDefault="00B65C93" w:rsidP="00B65C93">
      <w:pPr>
        <w:spacing w:after="0" w:line="360" w:lineRule="auto"/>
        <w:ind w:firstLine="709"/>
        <w:jc w:val="both"/>
        <w:rPr>
          <w:rFonts w:ascii="Times New Roman" w:hAnsi="Times New Roman" w:cs="Times New Roman"/>
          <w:sz w:val="20"/>
          <w:szCs w:val="20"/>
          <w:lang w:val="en-US"/>
        </w:rPr>
      </w:pPr>
    </w:p>
    <w:p w14:paraId="640727B4" w14:textId="7446A692" w:rsidR="00B65C93" w:rsidRPr="00B65C93" w:rsidRDefault="00B65C93" w:rsidP="00B65C93">
      <w:pPr>
        <w:spacing w:after="0" w:line="360" w:lineRule="auto"/>
        <w:ind w:firstLine="709"/>
        <w:jc w:val="center"/>
        <w:rPr>
          <w:rFonts w:ascii="Times New Roman" w:hAnsi="Times New Roman" w:cs="Times New Roman"/>
          <w:sz w:val="20"/>
          <w:szCs w:val="20"/>
          <w:lang w:val="en-US"/>
        </w:rPr>
      </w:pPr>
      <w:proofErr w:type="gramStart"/>
      <w:r>
        <w:rPr>
          <w:rFonts w:ascii="Times New Roman" w:hAnsi="Times New Roman" w:cs="Times New Roman"/>
          <w:sz w:val="20"/>
          <w:szCs w:val="20"/>
          <w:lang w:val="en-US"/>
        </w:rPr>
        <w:t>d</w:t>
      </w:r>
      <w:proofErr w:type="gramEnd"/>
      <w:r w:rsidRPr="008E62C6">
        <w:rPr>
          <w:rFonts w:ascii="Times New Roman" w:hAnsi="Times New Roman" w:cs="Times New Roman"/>
          <w:sz w:val="20"/>
          <w:szCs w:val="20"/>
          <w:lang w:val="en-US"/>
        </w:rPr>
        <w:t> + </w:t>
      </w:r>
      <w:r>
        <w:rPr>
          <w:rFonts w:ascii="Times New Roman" w:hAnsi="Times New Roman" w:cs="Times New Roman"/>
          <w:sz w:val="20"/>
          <w:szCs w:val="20"/>
          <w:vertAlign w:val="superscript"/>
          <w:lang w:val="en-US"/>
        </w:rPr>
        <w:t>3</w:t>
      </w:r>
      <w:r w:rsidRPr="008E62C6">
        <w:rPr>
          <w:rFonts w:ascii="Times New Roman" w:hAnsi="Times New Roman" w:cs="Times New Roman"/>
          <w:sz w:val="20"/>
          <w:szCs w:val="20"/>
          <w:lang w:val="en-US"/>
        </w:rPr>
        <w:t>H →</w:t>
      </w:r>
      <w:r>
        <w:rPr>
          <w:rFonts w:ascii="Times New Roman" w:hAnsi="Times New Roman" w:cs="Times New Roman"/>
          <w:sz w:val="20"/>
          <w:szCs w:val="20"/>
          <w:vertAlign w:val="superscript"/>
          <w:lang w:val="en-US"/>
        </w:rPr>
        <w:t>4</w:t>
      </w:r>
      <w:r w:rsidR="003D035A">
        <w:rPr>
          <w:rFonts w:ascii="Times New Roman" w:hAnsi="Times New Roman" w:cs="Times New Roman"/>
          <w:sz w:val="20"/>
          <w:szCs w:val="20"/>
          <w:lang w:val="en-US"/>
        </w:rPr>
        <w:t>He + n</w:t>
      </w:r>
      <w:r w:rsidRPr="008E62C6">
        <w:rPr>
          <w:rFonts w:ascii="Times New Roman" w:hAnsi="Times New Roman" w:cs="Times New Roman"/>
          <w:sz w:val="20"/>
          <w:szCs w:val="20"/>
          <w:lang w:val="en-US"/>
        </w:rPr>
        <w:t xml:space="preserve">                                                 (1)</w:t>
      </w:r>
    </w:p>
    <w:p w14:paraId="1B4D7C07" w14:textId="0F0E07A9" w:rsidR="00B65C93" w:rsidRDefault="009D3A5F" w:rsidP="009D3A5F">
      <w:pPr>
        <w:spacing w:after="0" w:line="360" w:lineRule="auto"/>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and</w:t>
      </w:r>
      <w:proofErr w:type="gramEnd"/>
      <w:r>
        <w:rPr>
          <w:rFonts w:ascii="Times New Roman" w:hAnsi="Times New Roman" w:cs="Times New Roman"/>
          <w:sz w:val="20"/>
          <w:szCs w:val="20"/>
          <w:lang w:val="en-US"/>
        </w:rPr>
        <w:t xml:space="preserve"> </w:t>
      </w:r>
      <w:r w:rsidR="00B65C93" w:rsidRPr="00B65C93">
        <w:rPr>
          <w:rFonts w:ascii="Times New Roman" w:hAnsi="Times New Roman" w:cs="Times New Roman"/>
          <w:sz w:val="20"/>
          <w:szCs w:val="20"/>
          <w:lang w:val="en-US"/>
        </w:rPr>
        <w:t xml:space="preserve">detecting (tagging) the </w:t>
      </w:r>
      <w:r w:rsidR="00B65C93">
        <w:rPr>
          <w:rFonts w:ascii="Times New Roman" w:hAnsi="Times New Roman" w:cs="Times New Roman"/>
          <w:sz w:val="20"/>
          <w:szCs w:val="20"/>
          <w:vertAlign w:val="superscript"/>
          <w:lang w:val="en-US"/>
        </w:rPr>
        <w:t>4</w:t>
      </w:r>
      <w:r w:rsidR="00B65C93">
        <w:rPr>
          <w:rFonts w:ascii="Times New Roman" w:hAnsi="Times New Roman" w:cs="Times New Roman"/>
          <w:sz w:val="20"/>
          <w:szCs w:val="20"/>
          <w:lang w:val="en-US"/>
        </w:rPr>
        <w:t>He</w:t>
      </w:r>
      <w:r>
        <w:rPr>
          <w:rFonts w:ascii="Times New Roman" w:hAnsi="Times New Roman" w:cs="Times New Roman"/>
          <w:sz w:val="20"/>
          <w:szCs w:val="20"/>
          <w:lang w:val="en-US"/>
        </w:rPr>
        <w:t xml:space="preserve"> </w:t>
      </w:r>
      <w:r w:rsidR="00B65C93">
        <w:rPr>
          <w:rFonts w:ascii="Times New Roman" w:hAnsi="Times New Roman" w:cs="Times New Roman"/>
          <w:sz w:val="20"/>
          <w:szCs w:val="20"/>
          <w:lang w:val="en-US"/>
        </w:rPr>
        <w:t>(</w:t>
      </w:r>
      <w:r w:rsidR="00B65C93" w:rsidRPr="00B65C93">
        <w:rPr>
          <w:rFonts w:ascii="Times New Roman" w:hAnsi="Times New Roman" w:cs="Times New Roman"/>
          <w:sz w:val="20"/>
          <w:szCs w:val="20"/>
          <w:lang w:val="en-US"/>
        </w:rPr>
        <w:t>α-particle</w:t>
      </w:r>
      <w:r w:rsidR="00B65C93">
        <w:rPr>
          <w:rFonts w:ascii="Times New Roman" w:hAnsi="Times New Roman" w:cs="Times New Roman"/>
          <w:sz w:val="20"/>
          <w:szCs w:val="20"/>
          <w:lang w:val="en-US"/>
        </w:rPr>
        <w:t>)</w:t>
      </w:r>
      <w:r w:rsidR="00B65C93" w:rsidRPr="00B65C93">
        <w:rPr>
          <w:rFonts w:ascii="Times New Roman" w:hAnsi="Times New Roman" w:cs="Times New Roman"/>
          <w:sz w:val="20"/>
          <w:szCs w:val="20"/>
          <w:lang w:val="en-US"/>
        </w:rPr>
        <w:t xml:space="preserve"> that accompanies neutron</w:t>
      </w:r>
      <w:r w:rsidR="000B53B2">
        <w:rPr>
          <w:rFonts w:ascii="Times New Roman" w:hAnsi="Times New Roman" w:cs="Times New Roman"/>
          <w:sz w:val="20"/>
          <w:szCs w:val="20"/>
          <w:lang w:val="en-US"/>
        </w:rPr>
        <w:t>. That gives possibility</w:t>
      </w:r>
      <w:r w:rsidR="00B65C93" w:rsidRPr="00B65C93">
        <w:rPr>
          <w:rFonts w:ascii="Times New Roman" w:hAnsi="Times New Roman" w:cs="Times New Roman"/>
          <w:sz w:val="20"/>
          <w:szCs w:val="20"/>
          <w:lang w:val="en-US"/>
        </w:rPr>
        <w:t xml:space="preserve"> to determine direction of the neutron</w:t>
      </w:r>
      <w:r w:rsidR="00B65C93">
        <w:rPr>
          <w:rFonts w:ascii="Times New Roman" w:hAnsi="Times New Roman" w:cs="Times New Roman"/>
          <w:sz w:val="20"/>
          <w:szCs w:val="20"/>
          <w:lang w:val="en-US"/>
        </w:rPr>
        <w:t xml:space="preserve"> momentum</w:t>
      </w:r>
      <w:r w:rsidR="00B65C93" w:rsidRPr="00B65C93">
        <w:rPr>
          <w:rFonts w:ascii="Times New Roman" w:hAnsi="Times New Roman" w:cs="Times New Roman"/>
          <w:sz w:val="20"/>
          <w:szCs w:val="20"/>
          <w:lang w:val="en-US"/>
        </w:rPr>
        <w:t xml:space="preserve">. Those tagged neutrons irradiate </w:t>
      </w:r>
      <w:proofErr w:type="spellStart"/>
      <w:r w:rsidR="00B65C93" w:rsidRPr="00B65C93">
        <w:rPr>
          <w:rFonts w:ascii="Times New Roman" w:hAnsi="Times New Roman" w:cs="Times New Roman"/>
          <w:sz w:val="20"/>
          <w:szCs w:val="20"/>
          <w:lang w:val="en-US"/>
        </w:rPr>
        <w:t>kimberlite</w:t>
      </w:r>
      <w:proofErr w:type="spellEnd"/>
      <w:r w:rsidR="00B65C93" w:rsidRPr="00B65C93">
        <w:rPr>
          <w:rFonts w:ascii="Times New Roman" w:hAnsi="Times New Roman" w:cs="Times New Roman"/>
          <w:sz w:val="20"/>
          <w:szCs w:val="20"/>
          <w:lang w:val="en-US"/>
        </w:rPr>
        <w:t xml:space="preserve"> ore under investigation and produce gamm</w:t>
      </w:r>
      <w:r w:rsidR="000B53B2">
        <w:rPr>
          <w:rFonts w:ascii="Times New Roman" w:hAnsi="Times New Roman" w:cs="Times New Roman"/>
          <w:sz w:val="20"/>
          <w:szCs w:val="20"/>
          <w:lang w:val="en-US"/>
        </w:rPr>
        <w:t>a rays</w:t>
      </w:r>
      <w:r w:rsidR="00B65C93" w:rsidRPr="00B65C93">
        <w:rPr>
          <w:rFonts w:ascii="Times New Roman" w:hAnsi="Times New Roman" w:cs="Times New Roman"/>
          <w:sz w:val="20"/>
          <w:szCs w:val="20"/>
          <w:lang w:val="en-US"/>
        </w:rPr>
        <w:t xml:space="preserve"> via inelastic scattering reactions with nuclei</w:t>
      </w:r>
    </w:p>
    <w:p w14:paraId="0BF318E8" w14:textId="77777777" w:rsidR="00B65C93" w:rsidRPr="00B65C93" w:rsidRDefault="00B65C93" w:rsidP="00B65C93">
      <w:pPr>
        <w:spacing w:after="0" w:line="360" w:lineRule="auto"/>
        <w:ind w:firstLine="709"/>
        <w:jc w:val="center"/>
        <w:rPr>
          <w:rFonts w:ascii="Times New Roman" w:hAnsi="Times New Roman" w:cs="Times New Roman"/>
          <w:sz w:val="20"/>
          <w:szCs w:val="20"/>
          <w:lang w:val="en-US"/>
        </w:rPr>
      </w:pPr>
      <w:proofErr w:type="gramStart"/>
      <w:r w:rsidRPr="00B65C93">
        <w:rPr>
          <w:rFonts w:ascii="Times New Roman" w:hAnsi="Times New Roman" w:cs="Times New Roman"/>
          <w:sz w:val="20"/>
          <w:szCs w:val="20"/>
          <w:lang w:val="en-US"/>
        </w:rPr>
        <w:t>n</w:t>
      </w:r>
      <w:proofErr w:type="gramEnd"/>
      <w:r w:rsidRPr="00B65C93">
        <w:rPr>
          <w:rFonts w:ascii="Times New Roman" w:hAnsi="Times New Roman" w:cs="Times New Roman"/>
          <w:sz w:val="20"/>
          <w:szCs w:val="20"/>
          <w:lang w:val="en-US"/>
        </w:rPr>
        <w:t xml:space="preserve"> +</w:t>
      </w:r>
      <w:r w:rsidRPr="00B65C93">
        <w:rPr>
          <w:rFonts w:ascii="Times New Roman" w:hAnsi="Times New Roman" w:cs="Times New Roman"/>
          <w:sz w:val="20"/>
          <w:szCs w:val="20"/>
          <w:vertAlign w:val="superscript"/>
          <w:lang w:val="en-US"/>
        </w:rPr>
        <w:t xml:space="preserve"> </w:t>
      </w:r>
      <w:r w:rsidRPr="00B65C93">
        <w:rPr>
          <w:rFonts w:ascii="Times New Roman" w:hAnsi="Times New Roman" w:cs="Times New Roman"/>
          <w:sz w:val="20"/>
          <w:szCs w:val="20"/>
          <w:lang w:val="en-US"/>
        </w:rPr>
        <w:t xml:space="preserve">A </w:t>
      </w:r>
      <w:r w:rsidRPr="00B65C93">
        <w:rPr>
          <w:rFonts w:ascii="Times New Roman" w:hAnsi="Times New Roman" w:cs="Times New Roman"/>
          <w:sz w:val="20"/>
          <w:szCs w:val="20"/>
          <w:lang w:val="en-US"/>
        </w:rPr>
        <w:sym w:font="Symbol" w:char="F0AE"/>
      </w:r>
      <w:r w:rsidRPr="00B65C93">
        <w:rPr>
          <w:rFonts w:ascii="Times New Roman" w:hAnsi="Times New Roman" w:cs="Times New Roman"/>
          <w:sz w:val="20"/>
          <w:szCs w:val="20"/>
          <w:lang w:val="en-US"/>
        </w:rPr>
        <w:t xml:space="preserve"> n` + A</w:t>
      </w:r>
      <w:r w:rsidRPr="00B65C93">
        <w:rPr>
          <w:rFonts w:ascii="Times New Roman" w:hAnsi="Times New Roman" w:cs="Times New Roman"/>
          <w:sz w:val="20"/>
          <w:szCs w:val="20"/>
          <w:vertAlign w:val="superscript"/>
          <w:lang w:val="en-US"/>
        </w:rPr>
        <w:t>*</w:t>
      </w:r>
      <w:r w:rsidRPr="00B65C93">
        <w:rPr>
          <w:rFonts w:ascii="Times New Roman" w:hAnsi="Times New Roman" w:cs="Times New Roman"/>
          <w:sz w:val="20"/>
          <w:szCs w:val="20"/>
          <w:lang w:val="en-US"/>
        </w:rPr>
        <w:t>,   A</w:t>
      </w:r>
      <w:r w:rsidRPr="00B65C93">
        <w:rPr>
          <w:rFonts w:ascii="Times New Roman" w:hAnsi="Times New Roman" w:cs="Times New Roman"/>
          <w:sz w:val="20"/>
          <w:szCs w:val="20"/>
          <w:vertAlign w:val="superscript"/>
          <w:lang w:val="en-US"/>
        </w:rPr>
        <w:t>*</w:t>
      </w:r>
      <w:r w:rsidRPr="00B65C93">
        <w:rPr>
          <w:rFonts w:ascii="Times New Roman" w:hAnsi="Times New Roman" w:cs="Times New Roman"/>
          <w:sz w:val="20"/>
          <w:szCs w:val="20"/>
          <w:lang w:val="en-US"/>
        </w:rPr>
        <w:t xml:space="preserve"> </w:t>
      </w:r>
      <w:r w:rsidRPr="00B65C93">
        <w:rPr>
          <w:rFonts w:ascii="Times New Roman" w:hAnsi="Times New Roman" w:cs="Times New Roman"/>
          <w:sz w:val="20"/>
          <w:szCs w:val="20"/>
          <w:lang w:val="en-US"/>
        </w:rPr>
        <w:sym w:font="Symbol" w:char="F0AE"/>
      </w:r>
      <w:r w:rsidRPr="00B65C93">
        <w:rPr>
          <w:rFonts w:ascii="Times New Roman" w:hAnsi="Times New Roman" w:cs="Times New Roman"/>
          <w:sz w:val="20"/>
          <w:szCs w:val="20"/>
          <w:lang w:val="en-US"/>
        </w:rPr>
        <w:t xml:space="preserve"> </w:t>
      </w:r>
      <w:r w:rsidRPr="00B65C93">
        <w:rPr>
          <w:rFonts w:ascii="Times New Roman" w:hAnsi="Times New Roman" w:cs="Times New Roman"/>
          <w:sz w:val="20"/>
          <w:szCs w:val="20"/>
          <w:lang w:val="en-US"/>
        </w:rPr>
        <w:sym w:font="Symbol" w:char="F067"/>
      </w:r>
      <w:r w:rsidRPr="00B65C93">
        <w:rPr>
          <w:rFonts w:ascii="Times New Roman" w:hAnsi="Times New Roman" w:cs="Times New Roman"/>
          <w:sz w:val="20"/>
          <w:szCs w:val="20"/>
          <w:lang w:val="en-US"/>
        </w:rPr>
        <w:t xml:space="preserve"> +A.                                           (2)</w:t>
      </w:r>
    </w:p>
    <w:p w14:paraId="5E0EE97B" w14:textId="77777777" w:rsidR="00B65C93" w:rsidRPr="00B65C93" w:rsidRDefault="00B65C93" w:rsidP="00B65C93">
      <w:pPr>
        <w:spacing w:after="0" w:line="360" w:lineRule="auto"/>
        <w:ind w:firstLine="709"/>
        <w:jc w:val="both"/>
        <w:rPr>
          <w:rFonts w:ascii="Times New Roman" w:hAnsi="Times New Roman" w:cs="Times New Roman"/>
          <w:sz w:val="20"/>
          <w:szCs w:val="20"/>
          <w:lang w:val="en-US"/>
        </w:rPr>
      </w:pPr>
    </w:p>
    <w:p w14:paraId="6D8A2180" w14:textId="6ECFBDE1" w:rsidR="00D0591F" w:rsidRDefault="00B65C93" w:rsidP="00D0591F">
      <w:pPr>
        <w:spacing w:after="0" w:line="360" w:lineRule="auto"/>
        <w:ind w:firstLine="709"/>
        <w:jc w:val="both"/>
        <w:rPr>
          <w:rFonts w:ascii="Times New Roman" w:hAnsi="Times New Roman" w:cs="Times New Roman"/>
          <w:sz w:val="20"/>
          <w:szCs w:val="20"/>
          <w:lang w:val="en-US"/>
        </w:rPr>
      </w:pPr>
      <w:r w:rsidRPr="00B65C93">
        <w:rPr>
          <w:rFonts w:ascii="Times New Roman" w:hAnsi="Times New Roman" w:cs="Times New Roman"/>
          <w:sz w:val="20"/>
          <w:szCs w:val="20"/>
          <w:lang w:val="en-US"/>
        </w:rPr>
        <w:lastRenderedPageBreak/>
        <w:t xml:space="preserve">Gamma ray spectra from reaction (2) are unique for every chemical element present in </w:t>
      </w:r>
      <w:proofErr w:type="spellStart"/>
      <w:r w:rsidRPr="00B65C93">
        <w:rPr>
          <w:rFonts w:ascii="Times New Roman" w:hAnsi="Times New Roman" w:cs="Times New Roman"/>
          <w:sz w:val="20"/>
          <w:szCs w:val="20"/>
          <w:lang w:val="en-US"/>
        </w:rPr>
        <w:t>kimberlite</w:t>
      </w:r>
      <w:proofErr w:type="spellEnd"/>
      <w:r w:rsidRPr="00B65C93">
        <w:rPr>
          <w:rFonts w:ascii="Times New Roman" w:hAnsi="Times New Roman" w:cs="Times New Roman"/>
          <w:sz w:val="20"/>
          <w:szCs w:val="20"/>
          <w:lang w:val="en-US"/>
        </w:rPr>
        <w:t xml:space="preserve">. Characteristic </w:t>
      </w:r>
      <w:r w:rsidRPr="00B65C93">
        <w:rPr>
          <w:rFonts w:ascii="Times New Roman" w:hAnsi="Times New Roman" w:cs="Times New Roman"/>
          <w:sz w:val="20"/>
          <w:szCs w:val="20"/>
          <w:lang w:val="en-US"/>
        </w:rPr>
        <w:sym w:font="Symbol" w:char="F067"/>
      </w:r>
      <w:r w:rsidRPr="00B65C93">
        <w:rPr>
          <w:rFonts w:ascii="Times New Roman" w:hAnsi="Times New Roman" w:cs="Times New Roman"/>
          <w:sz w:val="20"/>
          <w:szCs w:val="20"/>
          <w:lang w:val="en-US"/>
        </w:rPr>
        <w:t xml:space="preserve">-rays </w:t>
      </w:r>
      <w:proofErr w:type="gramStart"/>
      <w:r w:rsidRPr="00B65C93">
        <w:rPr>
          <w:rFonts w:ascii="Times New Roman" w:hAnsi="Times New Roman" w:cs="Times New Roman"/>
          <w:sz w:val="20"/>
          <w:szCs w:val="20"/>
          <w:lang w:val="en-US"/>
        </w:rPr>
        <w:t>are</w:t>
      </w:r>
      <w:proofErr w:type="gramEnd"/>
      <w:r w:rsidRPr="00B65C93">
        <w:rPr>
          <w:rFonts w:ascii="Times New Roman" w:hAnsi="Times New Roman" w:cs="Times New Roman"/>
          <w:sz w:val="20"/>
          <w:szCs w:val="20"/>
          <w:lang w:val="en-US"/>
        </w:rPr>
        <w:t xml:space="preserve"> registered by </w:t>
      </w:r>
      <w:r w:rsidRPr="00B65C93">
        <w:rPr>
          <w:rFonts w:ascii="Times New Roman" w:hAnsi="Times New Roman" w:cs="Times New Roman"/>
          <w:sz w:val="20"/>
          <w:szCs w:val="20"/>
          <w:lang w:val="en-US"/>
        </w:rPr>
        <w:sym w:font="Symbol" w:char="F067"/>
      </w:r>
      <w:r w:rsidRPr="00B65C93">
        <w:rPr>
          <w:rFonts w:ascii="Times New Roman" w:hAnsi="Times New Roman" w:cs="Times New Roman"/>
          <w:sz w:val="20"/>
          <w:szCs w:val="20"/>
          <w:lang w:val="en-US"/>
        </w:rPr>
        <w:t xml:space="preserve">-detectors in coincidence with the signal from the </w:t>
      </w:r>
      <w:r w:rsidRPr="00B65C93">
        <w:rPr>
          <w:rFonts w:ascii="Times New Roman" w:hAnsi="Times New Roman" w:cs="Times New Roman"/>
          <w:sz w:val="20"/>
          <w:szCs w:val="20"/>
          <w:lang w:val="en-US"/>
        </w:rPr>
        <w:sym w:font="Symbol" w:char="F061"/>
      </w:r>
      <w:r w:rsidRPr="00B65C93">
        <w:rPr>
          <w:rFonts w:ascii="Times New Roman" w:hAnsi="Times New Roman" w:cs="Times New Roman"/>
          <w:sz w:val="20"/>
          <w:szCs w:val="20"/>
          <w:lang w:val="en-US"/>
        </w:rPr>
        <w:t xml:space="preserve">-detector. Measurement of the time interval between the signals from the </w:t>
      </w:r>
      <w:r w:rsidRPr="00B65C93">
        <w:rPr>
          <w:rFonts w:ascii="Times New Roman" w:hAnsi="Times New Roman" w:cs="Times New Roman"/>
          <w:sz w:val="20"/>
          <w:szCs w:val="20"/>
          <w:lang w:val="en-US"/>
        </w:rPr>
        <w:sym w:font="Symbol" w:char="F061"/>
      </w:r>
      <w:r w:rsidRPr="00B65C93">
        <w:rPr>
          <w:rFonts w:ascii="Times New Roman" w:hAnsi="Times New Roman" w:cs="Times New Roman"/>
          <w:sz w:val="20"/>
          <w:szCs w:val="20"/>
          <w:lang w:val="en-US"/>
        </w:rPr>
        <w:t xml:space="preserve">- and </w:t>
      </w:r>
      <w:r w:rsidRPr="00B65C93">
        <w:rPr>
          <w:rFonts w:ascii="Times New Roman" w:hAnsi="Times New Roman" w:cs="Times New Roman"/>
          <w:sz w:val="20"/>
          <w:szCs w:val="20"/>
          <w:lang w:val="en-US"/>
        </w:rPr>
        <w:sym w:font="Symbol" w:char="F067"/>
      </w:r>
      <w:r w:rsidRPr="00B65C93">
        <w:rPr>
          <w:rFonts w:ascii="Times New Roman" w:hAnsi="Times New Roman" w:cs="Times New Roman"/>
          <w:sz w:val="20"/>
          <w:szCs w:val="20"/>
          <w:lang w:val="en-US"/>
        </w:rPr>
        <w:t xml:space="preserve">-detectors allows determining the distance from the neutron source to the point from which the </w:t>
      </w:r>
      <w:r w:rsidRPr="00B65C93">
        <w:rPr>
          <w:rFonts w:ascii="Times New Roman" w:hAnsi="Times New Roman" w:cs="Times New Roman"/>
          <w:sz w:val="20"/>
          <w:szCs w:val="20"/>
          <w:lang w:val="en-US"/>
        </w:rPr>
        <w:sym w:font="Symbol" w:char="F067"/>
      </w:r>
      <w:r w:rsidRPr="00B65C93">
        <w:rPr>
          <w:rFonts w:ascii="Times New Roman" w:hAnsi="Times New Roman" w:cs="Times New Roman"/>
          <w:sz w:val="20"/>
          <w:szCs w:val="20"/>
          <w:lang w:val="en-US"/>
        </w:rPr>
        <w:t xml:space="preserve">-quantum is emitted since the neutron speed is constant and equal to 5 cm/ns. If one uses a position-sensitive </w:t>
      </w:r>
      <w:r w:rsidRPr="00B65C93">
        <w:rPr>
          <w:rFonts w:ascii="Times New Roman" w:hAnsi="Times New Roman" w:cs="Times New Roman"/>
          <w:sz w:val="20"/>
          <w:szCs w:val="20"/>
          <w:lang w:val="en-US"/>
        </w:rPr>
        <w:sym w:font="Symbol" w:char="F061"/>
      </w:r>
      <w:r w:rsidRPr="00B65C93">
        <w:rPr>
          <w:rFonts w:ascii="Times New Roman" w:hAnsi="Times New Roman" w:cs="Times New Roman"/>
          <w:sz w:val="20"/>
          <w:szCs w:val="20"/>
          <w:lang w:val="en-US"/>
        </w:rPr>
        <w:t xml:space="preserve">-detector, then knowing the direction of the neutron and distance from tritium target traveled by the neutron until it produced a </w:t>
      </w:r>
      <w:r w:rsidRPr="00B65C93">
        <w:rPr>
          <w:rFonts w:ascii="Times New Roman" w:hAnsi="Times New Roman" w:cs="Times New Roman"/>
          <w:sz w:val="20"/>
          <w:szCs w:val="20"/>
          <w:lang w:val="en-US"/>
        </w:rPr>
        <w:sym w:font="Symbol" w:char="F067"/>
      </w:r>
      <w:r w:rsidRPr="00B65C93">
        <w:rPr>
          <w:rFonts w:ascii="Times New Roman" w:hAnsi="Times New Roman" w:cs="Times New Roman"/>
          <w:sz w:val="20"/>
          <w:szCs w:val="20"/>
          <w:lang w:val="en-US"/>
        </w:rPr>
        <w:t xml:space="preserve">-quantum, it is possible to restore all three spatial coordinates of interaction point. This allows determining spatial distribution of chemical elements </w:t>
      </w:r>
      <w:r w:rsidR="00454698">
        <w:rPr>
          <w:rFonts w:ascii="Times New Roman" w:hAnsi="Times New Roman" w:cs="Times New Roman"/>
          <w:sz w:val="20"/>
          <w:szCs w:val="20"/>
          <w:lang w:val="en-US"/>
        </w:rPr>
        <w:t xml:space="preserve">concentration </w:t>
      </w:r>
      <w:r w:rsidRPr="00B65C93">
        <w:rPr>
          <w:rFonts w:ascii="Times New Roman" w:hAnsi="Times New Roman" w:cs="Times New Roman"/>
          <w:sz w:val="20"/>
          <w:szCs w:val="20"/>
          <w:lang w:val="en-US"/>
        </w:rPr>
        <w:t>in the irradiated sample.</w:t>
      </w:r>
      <w:r>
        <w:rPr>
          <w:rFonts w:ascii="Times New Roman" w:hAnsi="Times New Roman" w:cs="Times New Roman"/>
          <w:sz w:val="20"/>
          <w:szCs w:val="20"/>
          <w:lang w:val="en-US"/>
        </w:rPr>
        <w:t xml:space="preserve"> </w:t>
      </w:r>
    </w:p>
    <w:p w14:paraId="723AB956" w14:textId="77777777" w:rsidR="000358C9" w:rsidRDefault="000358C9" w:rsidP="00D0591F">
      <w:pPr>
        <w:spacing w:after="0" w:line="360" w:lineRule="auto"/>
        <w:ind w:firstLine="709"/>
        <w:jc w:val="both"/>
        <w:rPr>
          <w:rFonts w:ascii="Times New Roman" w:hAnsi="Times New Roman" w:cs="Times New Roman"/>
          <w:sz w:val="20"/>
          <w:szCs w:val="20"/>
          <w:lang w:val="en-US"/>
        </w:rPr>
      </w:pPr>
    </w:p>
    <w:p w14:paraId="5AEE18F1" w14:textId="7B050F6E" w:rsidR="00454698" w:rsidRDefault="00454698" w:rsidP="00D0591F">
      <w:pPr>
        <w:spacing w:after="0" w:line="360" w:lineRule="auto"/>
        <w:ind w:firstLine="709"/>
        <w:jc w:val="both"/>
        <w:rPr>
          <w:rFonts w:ascii="Times New Roman" w:hAnsi="Times New Roman" w:cs="Times New Roman"/>
          <w:sz w:val="20"/>
          <w:szCs w:val="20"/>
          <w:lang w:val="en-US"/>
        </w:rPr>
      </w:pPr>
      <w:r w:rsidRPr="000358C9">
        <w:rPr>
          <w:rFonts w:ascii="Times New Roman" w:hAnsi="Times New Roman" w:cs="Times New Roman"/>
          <w:sz w:val="20"/>
          <w:szCs w:val="20"/>
          <w:lang w:val="en-US"/>
        </w:rPr>
        <w:t xml:space="preserve">The search for diamonds by the TNM is reduced to detection of excess carbon at a particular point of the </w:t>
      </w:r>
      <w:proofErr w:type="spellStart"/>
      <w:r w:rsidRPr="000358C9">
        <w:rPr>
          <w:rFonts w:ascii="Times New Roman" w:hAnsi="Times New Roman" w:cs="Times New Roman"/>
          <w:sz w:val="20"/>
          <w:szCs w:val="20"/>
          <w:lang w:val="en-US"/>
        </w:rPr>
        <w:t>kimberlite</w:t>
      </w:r>
      <w:proofErr w:type="spellEnd"/>
      <w:r w:rsidRPr="000358C9">
        <w:rPr>
          <w:rFonts w:ascii="Times New Roman" w:hAnsi="Times New Roman" w:cs="Times New Roman"/>
          <w:sz w:val="20"/>
          <w:szCs w:val="20"/>
          <w:lang w:val="en-US"/>
        </w:rPr>
        <w:t xml:space="preserve"> sample</w:t>
      </w:r>
      <w:r w:rsidRPr="00454698">
        <w:rPr>
          <w:rFonts w:ascii="Times New Roman" w:hAnsi="Times New Roman" w:cs="Times New Roman"/>
          <w:sz w:val="20"/>
          <w:szCs w:val="20"/>
          <w:lang w:val="en-US"/>
        </w:rPr>
        <w:t>.</w:t>
      </w:r>
      <w:r w:rsidRPr="000358C9">
        <w:rPr>
          <w:rFonts w:ascii="Times New Roman" w:hAnsi="Times New Roman" w:cs="Times New Roman"/>
          <w:sz w:val="20"/>
          <w:szCs w:val="20"/>
          <w:lang w:val="en-US"/>
        </w:rPr>
        <w:t xml:space="preserve"> Large penetrability of fast neutrons makes it</w:t>
      </w:r>
      <w:r w:rsidR="000B53B2">
        <w:rPr>
          <w:rFonts w:ascii="Times New Roman" w:hAnsi="Times New Roman" w:cs="Times New Roman"/>
          <w:sz w:val="20"/>
          <w:szCs w:val="20"/>
          <w:lang w:val="en-US"/>
        </w:rPr>
        <w:t xml:space="preserve"> possible to examine quite large stones</w:t>
      </w:r>
      <w:r w:rsidRPr="00454698">
        <w:rPr>
          <w:rFonts w:ascii="Times New Roman" w:hAnsi="Times New Roman" w:cs="Times New Roman"/>
          <w:sz w:val="20"/>
          <w:szCs w:val="20"/>
          <w:lang w:val="en-US"/>
        </w:rPr>
        <w:t xml:space="preserve">. </w:t>
      </w:r>
      <w:r w:rsidRPr="000358C9">
        <w:rPr>
          <w:rFonts w:ascii="Times New Roman" w:hAnsi="Times New Roman" w:cs="Times New Roman"/>
          <w:sz w:val="20"/>
          <w:szCs w:val="20"/>
          <w:lang w:val="en-US"/>
        </w:rPr>
        <w:t>Th</w:t>
      </w:r>
      <w:r w:rsidR="00230823">
        <w:rPr>
          <w:rFonts w:ascii="Times New Roman" w:hAnsi="Times New Roman" w:cs="Times New Roman"/>
          <w:sz w:val="20"/>
          <w:szCs w:val="20"/>
          <w:lang w:val="en-US"/>
        </w:rPr>
        <w:t>us, rock stones containing</w:t>
      </w:r>
      <w:r w:rsidRPr="000358C9">
        <w:rPr>
          <w:rFonts w:ascii="Times New Roman" w:hAnsi="Times New Roman" w:cs="Times New Roman"/>
          <w:sz w:val="20"/>
          <w:szCs w:val="20"/>
          <w:lang w:val="en-US"/>
        </w:rPr>
        <w:t xml:space="preserve"> diamonds can be ident</w:t>
      </w:r>
      <w:r w:rsidR="00230823">
        <w:rPr>
          <w:rFonts w:ascii="Times New Roman" w:hAnsi="Times New Roman" w:cs="Times New Roman"/>
          <w:sz w:val="20"/>
          <w:szCs w:val="20"/>
          <w:lang w:val="en-US"/>
        </w:rPr>
        <w:t>ified before the crushing stage and treated by another methods, which significantly decrease the diamonds damages.</w:t>
      </w:r>
    </w:p>
    <w:p w14:paraId="51E4FA8C" w14:textId="77777777" w:rsidR="000358C9" w:rsidRPr="000358C9" w:rsidRDefault="000358C9" w:rsidP="00D0591F">
      <w:pPr>
        <w:spacing w:after="0" w:line="360" w:lineRule="auto"/>
        <w:ind w:firstLine="709"/>
        <w:jc w:val="both"/>
        <w:rPr>
          <w:rFonts w:ascii="Times New Roman" w:hAnsi="Times New Roman" w:cs="Times New Roman"/>
          <w:sz w:val="20"/>
          <w:szCs w:val="20"/>
          <w:lang w:val="en-US"/>
        </w:rPr>
      </w:pPr>
    </w:p>
    <w:p w14:paraId="238611BB" w14:textId="4FDF2CED" w:rsidR="00454698" w:rsidRPr="00454698" w:rsidRDefault="00454698" w:rsidP="00454698">
      <w:pPr>
        <w:spacing w:after="0" w:line="36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Detection of the real d</w:t>
      </w:r>
      <w:r w:rsidRPr="00454698">
        <w:rPr>
          <w:rFonts w:ascii="Times New Roman" w:hAnsi="Times New Roman" w:cs="Times New Roman"/>
          <w:sz w:val="20"/>
          <w:szCs w:val="20"/>
          <w:lang w:val="en-US"/>
        </w:rPr>
        <w:t>iamond</w:t>
      </w:r>
      <w:r>
        <w:rPr>
          <w:rFonts w:ascii="Times New Roman" w:hAnsi="Times New Roman" w:cs="Times New Roman"/>
          <w:sz w:val="20"/>
          <w:szCs w:val="20"/>
          <w:lang w:val="en-US"/>
        </w:rPr>
        <w:t xml:space="preserve">s in </w:t>
      </w:r>
      <w:proofErr w:type="spellStart"/>
      <w:r>
        <w:rPr>
          <w:rFonts w:ascii="Times New Roman" w:hAnsi="Times New Roman" w:cs="Times New Roman"/>
          <w:sz w:val="20"/>
          <w:szCs w:val="20"/>
          <w:lang w:val="en-US"/>
        </w:rPr>
        <w:t>kimberlite</w:t>
      </w:r>
      <w:proofErr w:type="spellEnd"/>
      <w:r>
        <w:rPr>
          <w:rFonts w:ascii="Times New Roman" w:hAnsi="Times New Roman" w:cs="Times New Roman"/>
          <w:sz w:val="20"/>
          <w:szCs w:val="20"/>
          <w:lang w:val="en-US"/>
        </w:rPr>
        <w:t xml:space="preserve"> stones of -200 mm size</w:t>
      </w:r>
      <w:r w:rsidRPr="00454698">
        <w:rPr>
          <w:rFonts w:ascii="Times New Roman" w:hAnsi="Times New Roman" w:cs="Times New Roman"/>
          <w:sz w:val="20"/>
          <w:szCs w:val="20"/>
          <w:lang w:val="en-US"/>
        </w:rPr>
        <w:t xml:space="preserve"> using TNM was demonstrated in [3]. In the following we disc</w:t>
      </w:r>
      <w:r w:rsidR="000358C9">
        <w:rPr>
          <w:rFonts w:ascii="Times New Roman" w:hAnsi="Times New Roman" w:cs="Times New Roman"/>
          <w:sz w:val="20"/>
          <w:szCs w:val="20"/>
          <w:lang w:val="en-US"/>
        </w:rPr>
        <w:t>uss the results of field tests</w:t>
      </w:r>
      <w:r w:rsidRPr="00454698">
        <w:rPr>
          <w:rFonts w:ascii="Times New Roman" w:hAnsi="Times New Roman" w:cs="Times New Roman"/>
          <w:sz w:val="20"/>
          <w:szCs w:val="20"/>
          <w:lang w:val="en-US"/>
        </w:rPr>
        <w:t xml:space="preserve"> of the prototype of the </w:t>
      </w:r>
      <w:r w:rsidR="000358C9">
        <w:rPr>
          <w:rFonts w:ascii="Times New Roman" w:hAnsi="Times New Roman" w:cs="Times New Roman"/>
          <w:sz w:val="20"/>
          <w:szCs w:val="20"/>
          <w:lang w:val="en-US"/>
        </w:rPr>
        <w:t xml:space="preserve">TNM </w:t>
      </w:r>
      <w:r w:rsidRPr="00454698">
        <w:rPr>
          <w:rFonts w:ascii="Times New Roman" w:hAnsi="Times New Roman" w:cs="Times New Roman"/>
          <w:sz w:val="20"/>
          <w:szCs w:val="20"/>
          <w:lang w:val="en-US"/>
        </w:rPr>
        <w:t>neutron separator</w:t>
      </w:r>
      <w:r>
        <w:rPr>
          <w:rFonts w:ascii="Times New Roman" w:hAnsi="Times New Roman" w:cs="Times New Roman"/>
          <w:sz w:val="20"/>
          <w:szCs w:val="20"/>
          <w:lang w:val="en-US"/>
        </w:rPr>
        <w:t xml:space="preserve">, which </w:t>
      </w:r>
      <w:r w:rsidR="00477B02">
        <w:rPr>
          <w:rFonts w:ascii="Times New Roman" w:hAnsi="Times New Roman" w:cs="Times New Roman"/>
          <w:sz w:val="20"/>
          <w:szCs w:val="20"/>
          <w:lang w:val="en-US"/>
        </w:rPr>
        <w:t xml:space="preserve">were done on </w:t>
      </w:r>
      <w:proofErr w:type="spellStart"/>
      <w:r w:rsidR="00477B02">
        <w:rPr>
          <w:rFonts w:ascii="Times New Roman" w:hAnsi="Times New Roman" w:cs="Times New Roman"/>
          <w:sz w:val="20"/>
          <w:szCs w:val="20"/>
          <w:lang w:val="en-US"/>
        </w:rPr>
        <w:t>Lomonosov</w:t>
      </w:r>
      <w:proofErr w:type="spellEnd"/>
      <w:r w:rsidR="00477B02">
        <w:rPr>
          <w:rFonts w:ascii="Times New Roman" w:hAnsi="Times New Roman" w:cs="Times New Roman"/>
          <w:sz w:val="20"/>
          <w:szCs w:val="20"/>
          <w:lang w:val="en-US"/>
        </w:rPr>
        <w:t xml:space="preserve"> </w:t>
      </w:r>
      <w:r w:rsidR="002D5936">
        <w:rPr>
          <w:rFonts w:ascii="Times New Roman" w:hAnsi="Times New Roman" w:cs="Times New Roman"/>
          <w:sz w:val="20"/>
          <w:szCs w:val="20"/>
          <w:lang w:val="en-GB"/>
        </w:rPr>
        <w:t>processing factory</w:t>
      </w:r>
      <w:r w:rsidRPr="00454698">
        <w:rPr>
          <w:rFonts w:ascii="Times New Roman" w:hAnsi="Times New Roman" w:cs="Times New Roman"/>
          <w:sz w:val="20"/>
          <w:szCs w:val="20"/>
          <w:lang w:val="en-US"/>
        </w:rPr>
        <w:t xml:space="preserve"> of PJSC </w:t>
      </w:r>
      <w:proofErr w:type="spellStart"/>
      <w:r w:rsidRPr="00454698">
        <w:rPr>
          <w:rFonts w:ascii="Times New Roman" w:hAnsi="Times New Roman" w:cs="Times New Roman"/>
          <w:sz w:val="20"/>
          <w:szCs w:val="20"/>
          <w:lang w:val="en-US"/>
        </w:rPr>
        <w:t>Severalmaz</w:t>
      </w:r>
      <w:proofErr w:type="spellEnd"/>
      <w:r w:rsidR="002D5936">
        <w:rPr>
          <w:rFonts w:ascii="Times New Roman" w:hAnsi="Times New Roman" w:cs="Times New Roman"/>
          <w:sz w:val="20"/>
          <w:szCs w:val="20"/>
          <w:lang w:val="en-US"/>
        </w:rPr>
        <w:t xml:space="preserve"> (Arkhangelsk)</w:t>
      </w:r>
      <w:r w:rsidRPr="00454698">
        <w:rPr>
          <w:rFonts w:ascii="Times New Roman" w:hAnsi="Times New Roman" w:cs="Times New Roman"/>
          <w:sz w:val="20"/>
          <w:szCs w:val="20"/>
          <w:lang w:val="en-US"/>
        </w:rPr>
        <w:t xml:space="preserve">. </w:t>
      </w:r>
    </w:p>
    <w:p w14:paraId="0621220C" w14:textId="77777777" w:rsidR="0015470B" w:rsidRPr="008E62C6" w:rsidRDefault="0015470B" w:rsidP="0015470B">
      <w:pPr>
        <w:spacing w:after="0" w:line="360" w:lineRule="auto"/>
        <w:ind w:firstLine="709"/>
        <w:jc w:val="center"/>
        <w:rPr>
          <w:rFonts w:ascii="Times New Roman" w:hAnsi="Times New Roman" w:cs="Times New Roman"/>
          <w:sz w:val="20"/>
          <w:szCs w:val="20"/>
          <w:lang w:val="en-US"/>
        </w:rPr>
      </w:pPr>
    </w:p>
    <w:p w14:paraId="4023DB42" w14:textId="77777777" w:rsidR="00A044BA" w:rsidRPr="008E62C6" w:rsidRDefault="00AB4511" w:rsidP="00B465A2">
      <w:pPr>
        <w:spacing w:after="0" w:line="360" w:lineRule="auto"/>
        <w:jc w:val="center"/>
        <w:rPr>
          <w:rFonts w:ascii="Times New Roman" w:hAnsi="Times New Roman" w:cs="Times New Roman"/>
          <w:b/>
          <w:sz w:val="20"/>
          <w:szCs w:val="20"/>
          <w:lang w:val="en-US"/>
        </w:rPr>
      </w:pPr>
      <w:r w:rsidRPr="008E62C6">
        <w:rPr>
          <w:rFonts w:ascii="Times New Roman" w:hAnsi="Times New Roman" w:cs="Times New Roman"/>
          <w:b/>
          <w:sz w:val="20"/>
          <w:szCs w:val="20"/>
          <w:lang w:val="en-US"/>
        </w:rPr>
        <w:t>MATERIALS AND METHODS</w:t>
      </w:r>
    </w:p>
    <w:p w14:paraId="3A9F55F5" w14:textId="77777777" w:rsidR="0015470B" w:rsidRPr="008E62C6" w:rsidRDefault="0015470B" w:rsidP="004B2548">
      <w:pPr>
        <w:spacing w:after="0" w:line="360" w:lineRule="auto"/>
        <w:ind w:firstLine="709"/>
        <w:jc w:val="center"/>
        <w:rPr>
          <w:rFonts w:ascii="Times New Roman" w:hAnsi="Times New Roman" w:cs="Times New Roman"/>
          <w:b/>
          <w:sz w:val="20"/>
          <w:szCs w:val="20"/>
          <w:lang w:val="en-US"/>
        </w:rPr>
      </w:pPr>
    </w:p>
    <w:p w14:paraId="3F42A688" w14:textId="4344AC8F" w:rsidR="00DD454B" w:rsidRDefault="00DD454B" w:rsidP="00DD454B">
      <w:pPr>
        <w:spacing w:after="0" w:line="360" w:lineRule="auto"/>
        <w:ind w:firstLine="709"/>
        <w:jc w:val="both"/>
        <w:rPr>
          <w:rFonts w:ascii="Times New Roman" w:hAnsi="Times New Roman" w:cs="Times New Roman"/>
          <w:sz w:val="20"/>
          <w:szCs w:val="20"/>
          <w:lang w:val="en-US"/>
        </w:rPr>
      </w:pPr>
      <w:r w:rsidRPr="00DD454B">
        <w:rPr>
          <w:rFonts w:ascii="Times New Roman" w:hAnsi="Times New Roman" w:cs="Times New Roman"/>
          <w:sz w:val="20"/>
          <w:szCs w:val="20"/>
          <w:lang w:val="en-US"/>
        </w:rPr>
        <w:t xml:space="preserve">The general scheme of the </w:t>
      </w:r>
      <w:r w:rsidR="002D5936">
        <w:rPr>
          <w:rFonts w:ascii="Times New Roman" w:hAnsi="Times New Roman" w:cs="Times New Roman"/>
          <w:sz w:val="20"/>
          <w:szCs w:val="20"/>
          <w:lang w:val="en-US"/>
        </w:rPr>
        <w:t xml:space="preserve">TNM </w:t>
      </w:r>
      <w:r>
        <w:rPr>
          <w:rFonts w:ascii="Times New Roman" w:hAnsi="Times New Roman" w:cs="Times New Roman"/>
          <w:sz w:val="20"/>
          <w:szCs w:val="20"/>
          <w:lang w:val="en-US"/>
        </w:rPr>
        <w:t xml:space="preserve">neutron separator </w:t>
      </w:r>
      <w:r w:rsidRPr="00DD454B">
        <w:rPr>
          <w:rFonts w:ascii="Times New Roman" w:hAnsi="Times New Roman" w:cs="Times New Roman"/>
          <w:sz w:val="20"/>
          <w:szCs w:val="20"/>
          <w:lang w:val="en-US"/>
        </w:rPr>
        <w:t xml:space="preserve">is shown in Fig.1. The </w:t>
      </w:r>
      <w:proofErr w:type="spellStart"/>
      <w:r w:rsidRPr="00DD454B">
        <w:rPr>
          <w:rFonts w:ascii="Times New Roman" w:hAnsi="Times New Roman" w:cs="Times New Roman"/>
          <w:sz w:val="20"/>
          <w:szCs w:val="20"/>
          <w:lang w:val="en-US"/>
        </w:rPr>
        <w:t>kimberlite</w:t>
      </w:r>
      <w:proofErr w:type="spellEnd"/>
      <w:r w:rsidRPr="00DD454B">
        <w:rPr>
          <w:rFonts w:ascii="Times New Roman" w:hAnsi="Times New Roman" w:cs="Times New Roman"/>
          <w:sz w:val="20"/>
          <w:szCs w:val="20"/>
          <w:lang w:val="en-US"/>
        </w:rPr>
        <w:t xml:space="preserve"> ore is loaded in feeding hopper and via tray-based feeding system is supplied to the inspection zon</w:t>
      </w:r>
      <w:r w:rsidR="002D5936">
        <w:rPr>
          <w:rFonts w:ascii="Times New Roman" w:hAnsi="Times New Roman" w:cs="Times New Roman"/>
          <w:sz w:val="20"/>
          <w:szCs w:val="20"/>
          <w:lang w:val="en-US"/>
        </w:rPr>
        <w:t xml:space="preserve">e of neutron module. In the neutron </w:t>
      </w:r>
      <w:proofErr w:type="gramStart"/>
      <w:r w:rsidRPr="00DD454B">
        <w:rPr>
          <w:rFonts w:ascii="Times New Roman" w:hAnsi="Times New Roman" w:cs="Times New Roman"/>
          <w:sz w:val="20"/>
          <w:szCs w:val="20"/>
          <w:lang w:val="en-US"/>
        </w:rPr>
        <w:t>module the ore is irradiated by the fast 14 MeV neutrons</w:t>
      </w:r>
      <w:proofErr w:type="gramEnd"/>
      <w:r w:rsidRPr="00DD454B">
        <w:rPr>
          <w:rFonts w:ascii="Times New Roman" w:hAnsi="Times New Roman" w:cs="Times New Roman"/>
          <w:sz w:val="20"/>
          <w:szCs w:val="20"/>
          <w:lang w:val="en-US"/>
        </w:rPr>
        <w:t>. As the source of fast neutrons a portable neutron generator is used. It is installed under the conveyer belt. Above the belt is the gamma-detector module for detecting the characteristic gamma-radiation induced by the fast neutrons. After analysis of obtained gamma-ray</w:t>
      </w:r>
      <w:r w:rsidR="002D5936">
        <w:rPr>
          <w:rFonts w:ascii="Times New Roman" w:hAnsi="Times New Roman" w:cs="Times New Roman"/>
          <w:sz w:val="20"/>
          <w:szCs w:val="20"/>
          <w:lang w:val="en-US"/>
        </w:rPr>
        <w:t>s</w:t>
      </w:r>
      <w:r w:rsidRPr="00DD454B">
        <w:rPr>
          <w:rFonts w:ascii="Times New Roman" w:hAnsi="Times New Roman" w:cs="Times New Roman"/>
          <w:sz w:val="20"/>
          <w:szCs w:val="20"/>
          <w:lang w:val="en-US"/>
        </w:rPr>
        <w:t xml:space="preserve"> spectra the </w:t>
      </w:r>
      <w:proofErr w:type="gramStart"/>
      <w:r w:rsidRPr="00DD454B">
        <w:rPr>
          <w:rFonts w:ascii="Times New Roman" w:hAnsi="Times New Roman" w:cs="Times New Roman"/>
          <w:sz w:val="20"/>
          <w:szCs w:val="20"/>
          <w:lang w:val="en-US"/>
        </w:rPr>
        <w:t>decision making</w:t>
      </w:r>
      <w:proofErr w:type="gramEnd"/>
      <w:r w:rsidRPr="00DD454B">
        <w:rPr>
          <w:rFonts w:ascii="Times New Roman" w:hAnsi="Times New Roman" w:cs="Times New Roman"/>
          <w:sz w:val="20"/>
          <w:szCs w:val="20"/>
          <w:lang w:val="en-US"/>
        </w:rPr>
        <w:t xml:space="preserve"> software produced a signal to move inspected portion of ore either to the tailings or to the concentrate bunkers.</w:t>
      </w:r>
    </w:p>
    <w:p w14:paraId="40984B73" w14:textId="77777777" w:rsidR="00F44957" w:rsidRDefault="00F44957" w:rsidP="00DD454B">
      <w:pPr>
        <w:spacing w:after="0" w:line="360" w:lineRule="auto"/>
        <w:ind w:firstLine="709"/>
        <w:jc w:val="both"/>
        <w:rPr>
          <w:rFonts w:ascii="Times New Roman" w:hAnsi="Times New Roman" w:cs="Times New Roman"/>
          <w:sz w:val="20"/>
          <w:szCs w:val="20"/>
          <w:lang w:val="en-US"/>
        </w:rPr>
      </w:pPr>
    </w:p>
    <w:p w14:paraId="0758CC20" w14:textId="49A7CDFF" w:rsidR="00F44957" w:rsidRDefault="00F44957" w:rsidP="00F44957">
      <w:pPr>
        <w:spacing w:after="0" w:line="360" w:lineRule="auto"/>
        <w:ind w:firstLine="709"/>
        <w:jc w:val="both"/>
        <w:rPr>
          <w:rFonts w:ascii="Times New Roman" w:hAnsi="Times New Roman" w:cs="Times New Roman"/>
          <w:sz w:val="20"/>
          <w:szCs w:val="20"/>
          <w:lang w:val="en-US"/>
        </w:rPr>
      </w:pPr>
      <w:r w:rsidRPr="00DD454B">
        <w:rPr>
          <w:rFonts w:ascii="Times New Roman" w:hAnsi="Times New Roman" w:cs="Times New Roman"/>
          <w:sz w:val="20"/>
          <w:szCs w:val="20"/>
          <w:lang w:val="en-US"/>
        </w:rPr>
        <w:t xml:space="preserve">The </w:t>
      </w:r>
      <w:r w:rsidR="002D5936">
        <w:rPr>
          <w:rFonts w:ascii="Times New Roman" w:hAnsi="Times New Roman" w:cs="Times New Roman"/>
          <w:sz w:val="20"/>
          <w:szCs w:val="20"/>
          <w:lang w:val="en-US"/>
        </w:rPr>
        <w:t xml:space="preserve">portable </w:t>
      </w:r>
      <w:r w:rsidRPr="00DD454B">
        <w:rPr>
          <w:rFonts w:ascii="Times New Roman" w:hAnsi="Times New Roman" w:cs="Times New Roman"/>
          <w:sz w:val="20"/>
          <w:szCs w:val="20"/>
          <w:lang w:val="en-US"/>
        </w:rPr>
        <w:t xml:space="preserve">neutron generator ING-27 is designed and produced by the </w:t>
      </w:r>
      <w:proofErr w:type="spellStart"/>
      <w:r w:rsidRPr="00DD454B">
        <w:rPr>
          <w:rFonts w:ascii="Times New Roman" w:hAnsi="Times New Roman" w:cs="Times New Roman"/>
          <w:sz w:val="20"/>
          <w:szCs w:val="20"/>
          <w:lang w:val="en-US"/>
        </w:rPr>
        <w:t>Dukhov</w:t>
      </w:r>
      <w:proofErr w:type="spellEnd"/>
      <w:r w:rsidRPr="00DD454B">
        <w:rPr>
          <w:rFonts w:ascii="Times New Roman" w:hAnsi="Times New Roman" w:cs="Times New Roman"/>
          <w:sz w:val="20"/>
          <w:szCs w:val="20"/>
          <w:lang w:val="en-US"/>
        </w:rPr>
        <w:t xml:space="preserve"> All</w:t>
      </w:r>
      <w:r w:rsidRPr="00DD454B">
        <w:rPr>
          <w:rFonts w:ascii="Times New Roman" w:hAnsi="Times New Roman" w:cs="Times New Roman"/>
          <w:sz w:val="20"/>
          <w:szCs w:val="20"/>
          <w:lang w:val="en-US"/>
        </w:rPr>
        <w:noBreakHyphen/>
        <w:t>Russia Research Institute of Autom</w:t>
      </w:r>
      <w:r>
        <w:rPr>
          <w:rFonts w:ascii="Times New Roman" w:hAnsi="Times New Roman" w:cs="Times New Roman"/>
          <w:sz w:val="20"/>
          <w:szCs w:val="20"/>
          <w:lang w:val="en-US"/>
        </w:rPr>
        <w:t>atics, Moscow. It</w:t>
      </w:r>
      <w:r w:rsidRPr="00DD454B">
        <w:rPr>
          <w:rFonts w:ascii="Times New Roman" w:hAnsi="Times New Roman" w:cs="Times New Roman"/>
          <w:sz w:val="20"/>
          <w:szCs w:val="20"/>
          <w:lang w:val="en-US"/>
        </w:rPr>
        <w:t xml:space="preserve"> produced a continuous flux of 14.1 MeV neutrons with intensity I=5×10</w:t>
      </w:r>
      <w:r w:rsidRPr="00DD454B">
        <w:rPr>
          <w:rFonts w:ascii="Times New Roman" w:hAnsi="Times New Roman" w:cs="Times New Roman"/>
          <w:sz w:val="20"/>
          <w:szCs w:val="20"/>
          <w:vertAlign w:val="superscript"/>
          <w:lang w:val="en-US"/>
        </w:rPr>
        <w:t>7</w:t>
      </w:r>
      <w:r w:rsidRPr="00DD454B">
        <w:rPr>
          <w:rFonts w:ascii="Times New Roman" w:hAnsi="Times New Roman" w:cs="Times New Roman"/>
          <w:sz w:val="20"/>
          <w:szCs w:val="20"/>
          <w:lang w:val="en-US"/>
        </w:rPr>
        <w:t xml:space="preserve"> s</w:t>
      </w:r>
      <w:r w:rsidRPr="00DD454B">
        <w:rPr>
          <w:rFonts w:ascii="Times New Roman" w:hAnsi="Times New Roman" w:cs="Times New Roman"/>
          <w:sz w:val="20"/>
          <w:szCs w:val="20"/>
          <w:vertAlign w:val="superscript"/>
          <w:lang w:val="en-US"/>
        </w:rPr>
        <w:t>-1</w:t>
      </w:r>
      <w:r w:rsidRPr="00DD454B">
        <w:rPr>
          <w:rFonts w:ascii="Times New Roman" w:hAnsi="Times New Roman" w:cs="Times New Roman"/>
          <w:sz w:val="20"/>
          <w:szCs w:val="20"/>
          <w:lang w:val="en-US"/>
        </w:rPr>
        <w:t>. The size of the generator is 292×199 ×2</w:t>
      </w:r>
      <w:r w:rsidR="00C90BCB">
        <w:rPr>
          <w:rFonts w:ascii="Times New Roman" w:hAnsi="Times New Roman" w:cs="Times New Roman"/>
          <w:sz w:val="20"/>
          <w:szCs w:val="20"/>
          <w:lang w:val="en-US"/>
        </w:rPr>
        <w:t>79 mm, mass</w:t>
      </w:r>
      <w:r w:rsidRPr="00DD454B">
        <w:rPr>
          <w:rFonts w:ascii="Times New Roman" w:hAnsi="Times New Roman" w:cs="Times New Roman"/>
          <w:sz w:val="20"/>
          <w:szCs w:val="20"/>
          <w:lang w:val="en-US"/>
        </w:rPr>
        <w:t xml:space="preserve"> is 8.8 kg, and power consumption is 40 Wt. </w:t>
      </w:r>
    </w:p>
    <w:p w14:paraId="2D934F5F" w14:textId="77777777" w:rsidR="00F44957" w:rsidRPr="00DD454B" w:rsidRDefault="00F44957" w:rsidP="00DD454B">
      <w:pPr>
        <w:spacing w:after="0" w:line="360" w:lineRule="auto"/>
        <w:ind w:firstLine="709"/>
        <w:jc w:val="both"/>
        <w:rPr>
          <w:rFonts w:ascii="Times New Roman" w:hAnsi="Times New Roman" w:cs="Times New Roman"/>
          <w:sz w:val="20"/>
          <w:szCs w:val="20"/>
          <w:lang w:val="en-US"/>
        </w:rPr>
      </w:pPr>
    </w:p>
    <w:p w14:paraId="7AFB8A4A" w14:textId="77777777" w:rsidR="00DD454B" w:rsidRPr="00DD454B" w:rsidRDefault="00DD454B" w:rsidP="00DD454B">
      <w:pPr>
        <w:spacing w:after="0" w:line="360" w:lineRule="auto"/>
        <w:ind w:firstLine="709"/>
        <w:jc w:val="both"/>
        <w:rPr>
          <w:rFonts w:ascii="Times New Roman" w:hAnsi="Times New Roman" w:cs="Times New Roman"/>
          <w:sz w:val="20"/>
          <w:szCs w:val="20"/>
          <w:lang w:val="en-US"/>
        </w:rPr>
      </w:pPr>
      <w:r w:rsidRPr="00DD454B">
        <w:rPr>
          <w:rFonts w:ascii="Times New Roman" w:hAnsi="Times New Roman" w:cs="Times New Roman"/>
          <w:noProof/>
          <w:sz w:val="20"/>
          <w:szCs w:val="20"/>
          <w:lang w:val="en-US" w:eastAsia="ru-RU"/>
        </w:rPr>
        <w:lastRenderedPageBreak/>
        <w:drawing>
          <wp:inline distT="0" distB="0" distL="0" distR="0" wp14:anchorId="48137B4C" wp14:editId="2E6DF106">
            <wp:extent cx="4010470" cy="2768781"/>
            <wp:effectExtent l="0" t="0" r="3175" b="0"/>
            <wp:docPr id="22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8" cstate="print"/>
                    <a:srcRect/>
                    <a:stretch>
                      <a:fillRect/>
                    </a:stretch>
                  </pic:blipFill>
                  <pic:spPr bwMode="auto">
                    <a:xfrm>
                      <a:off x="0" y="0"/>
                      <a:ext cx="4011176" cy="2769268"/>
                    </a:xfrm>
                    <a:prstGeom prst="rect">
                      <a:avLst/>
                    </a:prstGeom>
                    <a:noFill/>
                    <a:ln w="9525">
                      <a:noFill/>
                      <a:miter lim="800000"/>
                      <a:headEnd/>
                      <a:tailEnd/>
                    </a:ln>
                  </pic:spPr>
                </pic:pic>
              </a:graphicData>
            </a:graphic>
          </wp:inline>
        </w:drawing>
      </w:r>
    </w:p>
    <w:p w14:paraId="1EF545C0" w14:textId="08D6FB3B" w:rsidR="00DD454B" w:rsidRPr="00DD454B" w:rsidRDefault="00DD454B" w:rsidP="00DD454B">
      <w:pPr>
        <w:spacing w:after="0" w:line="360" w:lineRule="auto"/>
        <w:ind w:firstLine="709"/>
        <w:jc w:val="center"/>
        <w:rPr>
          <w:rFonts w:ascii="Times New Roman" w:hAnsi="Times New Roman" w:cs="Times New Roman"/>
          <w:sz w:val="20"/>
          <w:szCs w:val="20"/>
          <w:lang w:val="en-US"/>
        </w:rPr>
      </w:pPr>
      <w:r w:rsidRPr="00DD454B">
        <w:rPr>
          <w:rFonts w:ascii="Times New Roman" w:hAnsi="Times New Roman" w:cs="Times New Roman"/>
          <w:sz w:val="20"/>
          <w:szCs w:val="20"/>
          <w:lang w:val="en-US"/>
        </w:rPr>
        <w:t>Fig</w:t>
      </w:r>
      <w:r>
        <w:rPr>
          <w:rFonts w:ascii="Times New Roman" w:hAnsi="Times New Roman" w:cs="Times New Roman"/>
          <w:sz w:val="20"/>
          <w:szCs w:val="20"/>
          <w:lang w:val="en-US"/>
        </w:rPr>
        <w:t>ure -</w:t>
      </w:r>
      <w:r w:rsidRPr="00DD454B">
        <w:rPr>
          <w:rFonts w:ascii="Times New Roman" w:hAnsi="Times New Roman" w:cs="Times New Roman"/>
          <w:sz w:val="20"/>
          <w:szCs w:val="20"/>
          <w:lang w:val="en-US"/>
        </w:rPr>
        <w:t xml:space="preserve">1. </w:t>
      </w:r>
      <w:r>
        <w:rPr>
          <w:rFonts w:ascii="Times New Roman" w:hAnsi="Times New Roman" w:cs="Times New Roman"/>
          <w:sz w:val="20"/>
          <w:szCs w:val="20"/>
          <w:lang w:val="en-US"/>
        </w:rPr>
        <w:t xml:space="preserve"> </w:t>
      </w:r>
      <w:proofErr w:type="gramStart"/>
      <w:r w:rsidRPr="00DD454B">
        <w:rPr>
          <w:rFonts w:ascii="Times New Roman" w:hAnsi="Times New Roman" w:cs="Times New Roman"/>
          <w:sz w:val="20"/>
          <w:szCs w:val="20"/>
          <w:lang w:val="en-US"/>
        </w:rPr>
        <w:t xml:space="preserve">General scheme of the </w:t>
      </w:r>
      <w:r>
        <w:rPr>
          <w:rFonts w:ascii="Times New Roman" w:hAnsi="Times New Roman" w:cs="Times New Roman"/>
          <w:sz w:val="20"/>
          <w:szCs w:val="20"/>
          <w:lang w:val="en-US"/>
        </w:rPr>
        <w:t>neutron separator</w:t>
      </w:r>
      <w:r w:rsidRPr="00DD454B">
        <w:rPr>
          <w:rFonts w:ascii="Times New Roman" w:hAnsi="Times New Roman" w:cs="Times New Roman"/>
          <w:sz w:val="20"/>
          <w:szCs w:val="20"/>
          <w:lang w:val="en-US"/>
        </w:rPr>
        <w:t>.</w:t>
      </w:r>
      <w:proofErr w:type="gramEnd"/>
    </w:p>
    <w:p w14:paraId="577AADED" w14:textId="77777777" w:rsidR="00600C60" w:rsidRPr="00DD454B" w:rsidRDefault="00600C60" w:rsidP="00DD454B">
      <w:pPr>
        <w:spacing w:after="0" w:line="360" w:lineRule="auto"/>
        <w:ind w:firstLine="709"/>
        <w:jc w:val="both"/>
        <w:rPr>
          <w:rFonts w:ascii="Times New Roman" w:hAnsi="Times New Roman" w:cs="Times New Roman"/>
          <w:sz w:val="20"/>
          <w:szCs w:val="20"/>
          <w:lang w:val="en-US"/>
        </w:rPr>
      </w:pPr>
    </w:p>
    <w:p w14:paraId="776BF684" w14:textId="02707855" w:rsidR="00600C60" w:rsidRPr="00DD454B" w:rsidRDefault="00DD454B" w:rsidP="00DD454B">
      <w:pPr>
        <w:spacing w:after="0" w:line="360" w:lineRule="auto"/>
        <w:ind w:firstLine="709"/>
        <w:jc w:val="both"/>
        <w:rPr>
          <w:rFonts w:ascii="Times New Roman" w:hAnsi="Times New Roman" w:cs="Times New Roman"/>
          <w:sz w:val="20"/>
          <w:szCs w:val="20"/>
          <w:lang w:val="en-US"/>
        </w:rPr>
      </w:pPr>
      <w:r w:rsidRPr="00DD454B">
        <w:rPr>
          <w:rFonts w:ascii="Times New Roman" w:hAnsi="Times New Roman" w:cs="Times New Roman"/>
          <w:sz w:val="20"/>
          <w:szCs w:val="20"/>
          <w:lang w:val="en-US"/>
        </w:rPr>
        <w:t>Uniqueness of the designed generator lies in a 192-pixel built-in silicon based alpha-detector. 192-pixel alpha-detector is a 12×16 matrix of 6×6 mm silicon pixels. The distance between pixel centers is 7 mm, with total sensitive area of alpha-detector of 72×96 mm. The distance from alpha-detector to tritium target is 100 mm.</w:t>
      </w:r>
      <w:r>
        <w:rPr>
          <w:rFonts w:ascii="Times New Roman" w:hAnsi="Times New Roman" w:cs="Times New Roman"/>
          <w:sz w:val="20"/>
          <w:szCs w:val="20"/>
          <w:lang w:val="en-US"/>
        </w:rPr>
        <w:t xml:space="preserve"> </w:t>
      </w:r>
      <w:r w:rsidR="00600C60">
        <w:rPr>
          <w:rFonts w:ascii="Times New Roman" w:hAnsi="Times New Roman" w:cs="Times New Roman"/>
          <w:sz w:val="20"/>
          <w:szCs w:val="20"/>
          <w:lang w:val="en-US"/>
        </w:rPr>
        <w:t xml:space="preserve"> It allows </w:t>
      </w:r>
      <w:proofErr w:type="gramStart"/>
      <w:r w:rsidR="00600C60">
        <w:rPr>
          <w:rFonts w:ascii="Times New Roman" w:hAnsi="Times New Roman" w:cs="Times New Roman"/>
          <w:sz w:val="20"/>
          <w:szCs w:val="20"/>
          <w:lang w:val="en-US"/>
        </w:rPr>
        <w:t>to create</w:t>
      </w:r>
      <w:proofErr w:type="gramEnd"/>
      <w:r w:rsidR="00600C60">
        <w:rPr>
          <w:rFonts w:ascii="Times New Roman" w:hAnsi="Times New Roman" w:cs="Times New Roman"/>
          <w:sz w:val="20"/>
          <w:szCs w:val="20"/>
          <w:lang w:val="en-US"/>
        </w:rPr>
        <w:t xml:space="preserve"> 192 tagged neutron beams which irradiated the inspection zone and </w:t>
      </w:r>
      <w:r w:rsidR="00383BD0">
        <w:rPr>
          <w:rFonts w:ascii="Times New Roman" w:hAnsi="Times New Roman" w:cs="Times New Roman"/>
          <w:sz w:val="20"/>
          <w:szCs w:val="20"/>
          <w:lang w:val="en-US"/>
        </w:rPr>
        <w:t xml:space="preserve">allows </w:t>
      </w:r>
      <w:r w:rsidR="00600C60">
        <w:rPr>
          <w:rFonts w:ascii="Times New Roman" w:hAnsi="Times New Roman" w:cs="Times New Roman"/>
          <w:sz w:val="20"/>
          <w:szCs w:val="20"/>
          <w:lang w:val="en-US"/>
        </w:rPr>
        <w:t xml:space="preserve">simultaneously determined the carbon concentration in 192 elemental volumes (voxels).   </w:t>
      </w:r>
    </w:p>
    <w:p w14:paraId="016984AC" w14:textId="142E1393" w:rsidR="00DD454B" w:rsidRPr="00DD454B" w:rsidRDefault="00DD454B" w:rsidP="00DD454B">
      <w:pPr>
        <w:spacing w:after="0" w:line="360" w:lineRule="auto"/>
        <w:ind w:firstLine="709"/>
        <w:jc w:val="both"/>
        <w:rPr>
          <w:rFonts w:ascii="Times New Roman" w:hAnsi="Times New Roman" w:cs="Times New Roman"/>
          <w:sz w:val="20"/>
          <w:szCs w:val="20"/>
          <w:lang w:val="en-US"/>
        </w:rPr>
      </w:pPr>
    </w:p>
    <w:p w14:paraId="33C849D5" w14:textId="5869E919" w:rsidR="00600C60" w:rsidRPr="00600C60" w:rsidRDefault="00A76495" w:rsidP="00600C60">
      <w:pPr>
        <w:spacing w:after="0" w:line="36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Detection of </w:t>
      </w:r>
      <w:proofErr w:type="gramStart"/>
      <w:r>
        <w:rPr>
          <w:rFonts w:ascii="Times New Roman" w:hAnsi="Times New Roman" w:cs="Times New Roman"/>
          <w:sz w:val="20"/>
          <w:szCs w:val="20"/>
          <w:lang w:val="en-US"/>
        </w:rPr>
        <w:t>gamma-</w:t>
      </w:r>
      <w:r w:rsidR="00600C60" w:rsidRPr="00600C60">
        <w:rPr>
          <w:rFonts w:ascii="Times New Roman" w:hAnsi="Times New Roman" w:cs="Times New Roman"/>
          <w:sz w:val="20"/>
          <w:szCs w:val="20"/>
          <w:lang w:val="en-US"/>
        </w:rPr>
        <w:t>rays</w:t>
      </w:r>
      <w:proofErr w:type="gramEnd"/>
      <w:r w:rsidR="00600C60" w:rsidRPr="00600C60">
        <w:rPr>
          <w:rFonts w:ascii="Times New Roman" w:hAnsi="Times New Roman" w:cs="Times New Roman"/>
          <w:sz w:val="20"/>
          <w:szCs w:val="20"/>
          <w:lang w:val="en-US"/>
        </w:rPr>
        <w:t xml:space="preserve"> produced from ore irradiation by fast neutrons i</w:t>
      </w:r>
      <w:r w:rsidR="00600C60">
        <w:rPr>
          <w:rFonts w:ascii="Times New Roman" w:hAnsi="Times New Roman" w:cs="Times New Roman"/>
          <w:sz w:val="20"/>
          <w:szCs w:val="20"/>
          <w:lang w:val="en-US"/>
        </w:rPr>
        <w:t>s performed by a system of 22</w:t>
      </w:r>
      <w:r>
        <w:rPr>
          <w:rFonts w:ascii="Times New Roman" w:hAnsi="Times New Roman" w:cs="Times New Roman"/>
          <w:sz w:val="20"/>
          <w:szCs w:val="20"/>
          <w:lang w:val="en-US"/>
        </w:rPr>
        <w:t xml:space="preserve"> gamma-</w:t>
      </w:r>
      <w:r w:rsidR="00600C60" w:rsidRPr="00600C60">
        <w:rPr>
          <w:rFonts w:ascii="Times New Roman" w:hAnsi="Times New Roman" w:cs="Times New Roman"/>
          <w:sz w:val="20"/>
          <w:szCs w:val="20"/>
          <w:lang w:val="en-US"/>
        </w:rPr>
        <w:t>detectors based on BGO crystals with a diameter of 76 mm and thickness of 65 mm. These detector</w:t>
      </w:r>
      <w:r>
        <w:rPr>
          <w:rFonts w:ascii="Times New Roman" w:hAnsi="Times New Roman" w:cs="Times New Roman"/>
          <w:sz w:val="20"/>
          <w:szCs w:val="20"/>
          <w:lang w:val="en-US"/>
        </w:rPr>
        <w:t>s have high efficiency of gamma-</w:t>
      </w:r>
      <w:r w:rsidR="00600C60" w:rsidRPr="00600C60">
        <w:rPr>
          <w:rFonts w:ascii="Times New Roman" w:hAnsi="Times New Roman" w:cs="Times New Roman"/>
          <w:sz w:val="20"/>
          <w:szCs w:val="20"/>
          <w:lang w:val="en-US"/>
        </w:rPr>
        <w:t>rays detection within the energy range of interest and low efficiency of background neutrons detection.</w:t>
      </w:r>
    </w:p>
    <w:p w14:paraId="628497AA" w14:textId="77777777" w:rsidR="00DD454B" w:rsidRDefault="00DD454B" w:rsidP="004B2548">
      <w:pPr>
        <w:spacing w:after="0" w:line="360" w:lineRule="auto"/>
        <w:ind w:firstLine="709"/>
        <w:jc w:val="both"/>
        <w:rPr>
          <w:rFonts w:ascii="Times New Roman" w:hAnsi="Times New Roman" w:cs="Times New Roman"/>
          <w:sz w:val="20"/>
          <w:szCs w:val="20"/>
          <w:lang w:val="en-US"/>
        </w:rPr>
      </w:pPr>
    </w:p>
    <w:p w14:paraId="2CB97D21" w14:textId="735F26F9" w:rsidR="00600C60" w:rsidRDefault="00600C60" w:rsidP="00600C60">
      <w:pPr>
        <w:spacing w:after="0" w:line="360" w:lineRule="auto"/>
        <w:ind w:firstLine="709"/>
        <w:jc w:val="both"/>
        <w:rPr>
          <w:rFonts w:ascii="Times New Roman" w:hAnsi="Times New Roman" w:cs="Times New Roman"/>
          <w:sz w:val="20"/>
          <w:szCs w:val="20"/>
          <w:lang w:val="en-US"/>
        </w:rPr>
      </w:pPr>
      <w:r w:rsidRPr="00600C60">
        <w:rPr>
          <w:rFonts w:ascii="Times New Roman" w:hAnsi="Times New Roman" w:cs="Times New Roman"/>
          <w:sz w:val="20"/>
          <w:szCs w:val="20"/>
          <w:lang w:val="en-US"/>
        </w:rPr>
        <w:t>Characteristic gamma-ray</w:t>
      </w:r>
      <w:r w:rsidR="00A76495">
        <w:rPr>
          <w:rFonts w:ascii="Times New Roman" w:hAnsi="Times New Roman" w:cs="Times New Roman"/>
          <w:sz w:val="20"/>
          <w:szCs w:val="20"/>
          <w:lang w:val="en-US"/>
        </w:rPr>
        <w:t>s</w:t>
      </w:r>
      <w:r w:rsidRPr="00600C60">
        <w:rPr>
          <w:rFonts w:ascii="Times New Roman" w:hAnsi="Times New Roman" w:cs="Times New Roman"/>
          <w:sz w:val="20"/>
          <w:szCs w:val="20"/>
          <w:lang w:val="en-US"/>
        </w:rPr>
        <w:t xml:space="preserve"> spectrum of carbon isotope </w:t>
      </w:r>
      <w:r w:rsidRPr="00600C60">
        <w:rPr>
          <w:rFonts w:ascii="Times New Roman" w:hAnsi="Times New Roman" w:cs="Times New Roman"/>
          <w:sz w:val="20"/>
          <w:szCs w:val="20"/>
          <w:vertAlign w:val="superscript"/>
          <w:lang w:val="en-US"/>
        </w:rPr>
        <w:t>12</w:t>
      </w:r>
      <w:r w:rsidRPr="00600C60">
        <w:rPr>
          <w:rFonts w:ascii="Times New Roman" w:hAnsi="Times New Roman" w:cs="Times New Roman"/>
          <w:sz w:val="20"/>
          <w:szCs w:val="20"/>
          <w:lang w:val="en-US"/>
        </w:rPr>
        <w:t>C is very simple (</w:t>
      </w:r>
      <w:r>
        <w:rPr>
          <w:rFonts w:ascii="Times New Roman" w:hAnsi="Times New Roman" w:cs="Times New Roman"/>
          <w:sz w:val="20"/>
          <w:szCs w:val="20"/>
          <w:lang w:val="en-US"/>
        </w:rPr>
        <w:t>Fig.2</w:t>
      </w:r>
      <w:r w:rsidRPr="00600C60">
        <w:rPr>
          <w:rFonts w:ascii="Times New Roman" w:hAnsi="Times New Roman" w:cs="Times New Roman"/>
          <w:sz w:val="20"/>
          <w:szCs w:val="20"/>
          <w:lang w:val="en-US"/>
        </w:rPr>
        <w:t xml:space="preserve">). It features a prominent peak at 4438 </w:t>
      </w:r>
      <w:proofErr w:type="spellStart"/>
      <w:r w:rsidRPr="00600C60">
        <w:rPr>
          <w:rFonts w:ascii="Times New Roman" w:hAnsi="Times New Roman" w:cs="Times New Roman"/>
          <w:sz w:val="20"/>
          <w:szCs w:val="20"/>
          <w:lang w:val="en-US"/>
        </w:rPr>
        <w:t>keV</w:t>
      </w:r>
      <w:proofErr w:type="spellEnd"/>
      <w:r w:rsidRPr="00600C60">
        <w:rPr>
          <w:rFonts w:ascii="Times New Roman" w:hAnsi="Times New Roman" w:cs="Times New Roman"/>
          <w:sz w:val="20"/>
          <w:szCs w:val="20"/>
          <w:lang w:val="en-US"/>
        </w:rPr>
        <w:t xml:space="preserve"> energy with a single escape peak offset by 511 </w:t>
      </w:r>
      <w:proofErr w:type="spellStart"/>
      <w:r w:rsidRPr="00600C60">
        <w:rPr>
          <w:rFonts w:ascii="Times New Roman" w:hAnsi="Times New Roman" w:cs="Times New Roman"/>
          <w:sz w:val="20"/>
          <w:szCs w:val="20"/>
          <w:lang w:val="en-US"/>
        </w:rPr>
        <w:t>keV</w:t>
      </w:r>
      <w:proofErr w:type="spellEnd"/>
      <w:r w:rsidRPr="00600C60">
        <w:rPr>
          <w:rFonts w:ascii="Times New Roman" w:hAnsi="Times New Roman" w:cs="Times New Roman"/>
          <w:sz w:val="20"/>
          <w:szCs w:val="20"/>
          <w:lang w:val="en-US"/>
        </w:rPr>
        <w:t xml:space="preserve"> followed by Compton scattering tail. This simple shape of carbon spectrum facilitates detection of carbon signal in </w:t>
      </w:r>
      <w:proofErr w:type="gramStart"/>
      <w:r w:rsidRPr="00600C60">
        <w:rPr>
          <w:rFonts w:ascii="Times New Roman" w:hAnsi="Times New Roman" w:cs="Times New Roman"/>
          <w:sz w:val="20"/>
          <w:szCs w:val="20"/>
          <w:lang w:val="en-US"/>
        </w:rPr>
        <w:t>gamma-ray</w:t>
      </w:r>
      <w:r w:rsidR="00A76495">
        <w:rPr>
          <w:rFonts w:ascii="Times New Roman" w:hAnsi="Times New Roman" w:cs="Times New Roman"/>
          <w:sz w:val="20"/>
          <w:szCs w:val="20"/>
          <w:lang w:val="en-US"/>
        </w:rPr>
        <w:t>s</w:t>
      </w:r>
      <w:proofErr w:type="gramEnd"/>
      <w:r w:rsidRPr="00600C60">
        <w:rPr>
          <w:rFonts w:ascii="Times New Roman" w:hAnsi="Times New Roman" w:cs="Times New Roman"/>
          <w:sz w:val="20"/>
          <w:szCs w:val="20"/>
          <w:lang w:val="en-US"/>
        </w:rPr>
        <w:t xml:space="preserve"> spectra obtained by irrad</w:t>
      </w:r>
      <w:r w:rsidR="00A76495">
        <w:rPr>
          <w:rFonts w:ascii="Times New Roman" w:hAnsi="Times New Roman" w:cs="Times New Roman"/>
          <w:sz w:val="20"/>
          <w:szCs w:val="20"/>
          <w:lang w:val="en-US"/>
        </w:rPr>
        <w:t xml:space="preserve">iation of </w:t>
      </w:r>
      <w:proofErr w:type="spellStart"/>
      <w:r w:rsidR="00A76495">
        <w:rPr>
          <w:rFonts w:ascii="Times New Roman" w:hAnsi="Times New Roman" w:cs="Times New Roman"/>
          <w:sz w:val="20"/>
          <w:szCs w:val="20"/>
          <w:lang w:val="en-US"/>
        </w:rPr>
        <w:t>kimberlite</w:t>
      </w:r>
      <w:proofErr w:type="spellEnd"/>
      <w:r w:rsidR="00A76495">
        <w:rPr>
          <w:rFonts w:ascii="Times New Roman" w:hAnsi="Times New Roman" w:cs="Times New Roman"/>
          <w:sz w:val="20"/>
          <w:szCs w:val="20"/>
          <w:lang w:val="en-US"/>
        </w:rPr>
        <w:t xml:space="preserve"> ore</w:t>
      </w:r>
      <w:r w:rsidRPr="00600C60">
        <w:rPr>
          <w:rFonts w:ascii="Times New Roman" w:hAnsi="Times New Roman" w:cs="Times New Roman"/>
          <w:sz w:val="20"/>
          <w:szCs w:val="20"/>
          <w:lang w:val="en-US"/>
        </w:rPr>
        <w:t>. Since diamonds consist of pure carbon, the technique for diamon</w:t>
      </w:r>
      <w:r w:rsidR="00A76495">
        <w:rPr>
          <w:rFonts w:ascii="Times New Roman" w:hAnsi="Times New Roman" w:cs="Times New Roman"/>
          <w:sz w:val="20"/>
          <w:szCs w:val="20"/>
          <w:lang w:val="en-US"/>
        </w:rPr>
        <w:t xml:space="preserve">d detection in </w:t>
      </w:r>
      <w:proofErr w:type="spellStart"/>
      <w:r w:rsidR="00A76495">
        <w:rPr>
          <w:rFonts w:ascii="Times New Roman" w:hAnsi="Times New Roman" w:cs="Times New Roman"/>
          <w:sz w:val="20"/>
          <w:szCs w:val="20"/>
          <w:lang w:val="en-US"/>
        </w:rPr>
        <w:t>kimberlite</w:t>
      </w:r>
      <w:proofErr w:type="spellEnd"/>
      <w:r w:rsidRPr="00600C60">
        <w:rPr>
          <w:rFonts w:ascii="Times New Roman" w:hAnsi="Times New Roman" w:cs="Times New Roman"/>
          <w:sz w:val="20"/>
          <w:szCs w:val="20"/>
          <w:lang w:val="en-US"/>
        </w:rPr>
        <w:t xml:space="preserve"> is reduced to detection of carbon excess in a particular area of the sample.</w:t>
      </w:r>
    </w:p>
    <w:p w14:paraId="7F6D1202" w14:textId="77777777" w:rsidR="00F44957" w:rsidRPr="00600C60" w:rsidRDefault="00F44957" w:rsidP="00600C60">
      <w:pPr>
        <w:spacing w:after="0" w:line="360" w:lineRule="auto"/>
        <w:ind w:firstLine="709"/>
        <w:jc w:val="both"/>
        <w:rPr>
          <w:rFonts w:ascii="Times New Roman" w:hAnsi="Times New Roman" w:cs="Times New Roman"/>
          <w:sz w:val="20"/>
          <w:szCs w:val="20"/>
          <w:lang w:val="en-US"/>
        </w:rPr>
      </w:pPr>
    </w:p>
    <w:p w14:paraId="1385647F" w14:textId="3ABD63A6" w:rsidR="00F44957" w:rsidRPr="000C433A" w:rsidRDefault="00F44957" w:rsidP="00F44957">
      <w:pPr>
        <w:spacing w:after="0" w:line="360" w:lineRule="auto"/>
        <w:ind w:firstLine="709"/>
        <w:jc w:val="both"/>
        <w:rPr>
          <w:rFonts w:ascii="Times New Roman" w:hAnsi="Times New Roman" w:cs="Times New Roman"/>
          <w:sz w:val="20"/>
          <w:szCs w:val="20"/>
          <w:lang w:val="en-US"/>
        </w:rPr>
      </w:pPr>
      <w:r w:rsidRPr="000C433A">
        <w:rPr>
          <w:rFonts w:ascii="Times New Roman" w:hAnsi="Times New Roman" w:cs="Times New Roman"/>
          <w:sz w:val="20"/>
          <w:szCs w:val="20"/>
          <w:lang w:val="en-US"/>
        </w:rPr>
        <w:t xml:space="preserve">For testing the setup operation we used </w:t>
      </w:r>
      <w:r>
        <w:rPr>
          <w:rFonts w:ascii="Times New Roman" w:hAnsi="Times New Roman" w:cs="Times New Roman"/>
          <w:sz w:val="20"/>
          <w:szCs w:val="20"/>
          <w:lang w:val="en-US"/>
        </w:rPr>
        <w:t xml:space="preserve">different materials: </w:t>
      </w:r>
      <w:proofErr w:type="spellStart"/>
      <w:r>
        <w:rPr>
          <w:rFonts w:ascii="Times New Roman" w:hAnsi="Times New Roman" w:cs="Times New Roman"/>
          <w:sz w:val="20"/>
          <w:szCs w:val="20"/>
          <w:lang w:val="en-US"/>
        </w:rPr>
        <w:t>kimberlite</w:t>
      </w:r>
      <w:proofErr w:type="spellEnd"/>
      <w:r>
        <w:rPr>
          <w:rFonts w:ascii="Times New Roman" w:hAnsi="Times New Roman" w:cs="Times New Roman"/>
          <w:sz w:val="20"/>
          <w:szCs w:val="20"/>
          <w:lang w:val="en-US"/>
        </w:rPr>
        <w:t xml:space="preserve"> ore of -60 mm size from Ka</w:t>
      </w:r>
      <w:r w:rsidR="00C90BCB">
        <w:rPr>
          <w:rFonts w:ascii="Times New Roman" w:hAnsi="Times New Roman" w:cs="Times New Roman"/>
          <w:sz w:val="20"/>
          <w:szCs w:val="20"/>
          <w:lang w:val="en-US"/>
        </w:rPr>
        <w:t>rpinskogo-1 mine, tailings from</w:t>
      </w:r>
      <w:r>
        <w:rPr>
          <w:rFonts w:ascii="Times New Roman" w:hAnsi="Times New Roman" w:cs="Times New Roman"/>
          <w:sz w:val="20"/>
          <w:szCs w:val="20"/>
          <w:lang w:val="en-US"/>
        </w:rPr>
        <w:t xml:space="preserve"> X-ray luminescence separators of -30+6 mm size, </w:t>
      </w:r>
      <w:r w:rsidRPr="000C433A">
        <w:rPr>
          <w:rFonts w:ascii="Times New Roman" w:hAnsi="Times New Roman" w:cs="Times New Roman"/>
          <w:sz w:val="20"/>
          <w:szCs w:val="20"/>
          <w:lang w:val="en-US"/>
        </w:rPr>
        <w:t xml:space="preserve">core samples from </w:t>
      </w:r>
      <w:proofErr w:type="spellStart"/>
      <w:r w:rsidRPr="000C433A">
        <w:rPr>
          <w:rFonts w:ascii="Times New Roman" w:hAnsi="Times New Roman" w:cs="Times New Roman"/>
          <w:sz w:val="20"/>
          <w:szCs w:val="20"/>
          <w:lang w:val="en-US"/>
        </w:rPr>
        <w:t>Karpinskogo</w:t>
      </w:r>
      <w:proofErr w:type="spellEnd"/>
      <w:r w:rsidRPr="000C433A">
        <w:rPr>
          <w:rFonts w:ascii="Times New Roman" w:hAnsi="Times New Roman" w:cs="Times New Roman"/>
          <w:sz w:val="20"/>
          <w:szCs w:val="20"/>
          <w:lang w:val="en-US"/>
        </w:rPr>
        <w:t xml:space="preserve"> and </w:t>
      </w:r>
      <w:proofErr w:type="spellStart"/>
      <w:r w:rsidRPr="000C433A">
        <w:rPr>
          <w:rFonts w:ascii="Times New Roman" w:hAnsi="Times New Roman" w:cs="Times New Roman"/>
          <w:sz w:val="20"/>
          <w:szCs w:val="20"/>
          <w:lang w:val="en-US"/>
        </w:rPr>
        <w:t>Arkhangelskaya</w:t>
      </w:r>
      <w:proofErr w:type="spellEnd"/>
      <w:r w:rsidRPr="000C433A">
        <w:rPr>
          <w:rFonts w:ascii="Times New Roman" w:hAnsi="Times New Roman" w:cs="Times New Roman"/>
          <w:sz w:val="20"/>
          <w:szCs w:val="20"/>
          <w:lang w:val="en-US"/>
        </w:rPr>
        <w:t xml:space="preserve"> mines</w:t>
      </w:r>
      <w:r>
        <w:rPr>
          <w:rFonts w:ascii="Times New Roman" w:hAnsi="Times New Roman" w:cs="Times New Roman"/>
          <w:sz w:val="20"/>
          <w:szCs w:val="20"/>
          <w:lang w:val="en-US"/>
        </w:rPr>
        <w:t xml:space="preserve"> with -150 mm size</w:t>
      </w:r>
      <w:r w:rsidRPr="000C433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We also performed some tests with diamond simulants inserted into the rocks. </w:t>
      </w:r>
      <w:r w:rsidRPr="000C433A">
        <w:rPr>
          <w:rFonts w:ascii="Times New Roman" w:hAnsi="Times New Roman" w:cs="Times New Roman"/>
          <w:sz w:val="20"/>
          <w:szCs w:val="20"/>
          <w:lang w:val="en-US"/>
        </w:rPr>
        <w:t xml:space="preserve">Diamond simulants are glued cylinders of </w:t>
      </w:r>
      <w:r w:rsidRPr="000C433A">
        <w:rPr>
          <w:rFonts w:ascii="Times New Roman" w:hAnsi="Times New Roman" w:cs="Times New Roman"/>
          <w:sz w:val="20"/>
          <w:szCs w:val="20"/>
          <w:lang w:val="en-US"/>
        </w:rPr>
        <w:lastRenderedPageBreak/>
        <w:t>artificial diamond sand.</w:t>
      </w:r>
      <w:r>
        <w:rPr>
          <w:rFonts w:ascii="Times New Roman" w:hAnsi="Times New Roman" w:cs="Times New Roman"/>
          <w:sz w:val="20"/>
          <w:szCs w:val="20"/>
          <w:lang w:val="en-US"/>
        </w:rPr>
        <w:t xml:space="preserve"> </w:t>
      </w:r>
      <w:r w:rsidRPr="000C433A">
        <w:rPr>
          <w:rFonts w:ascii="Times New Roman" w:hAnsi="Times New Roman" w:cs="Times New Roman"/>
          <w:sz w:val="20"/>
          <w:szCs w:val="20"/>
          <w:lang w:val="en-US"/>
        </w:rPr>
        <w:t>Simulants of 6, 8, 10, 12 and 14 mm</w:t>
      </w:r>
      <w:r>
        <w:rPr>
          <w:rFonts w:ascii="Times New Roman" w:hAnsi="Times New Roman" w:cs="Times New Roman"/>
          <w:sz w:val="20"/>
          <w:szCs w:val="20"/>
          <w:lang w:val="en-US"/>
        </w:rPr>
        <w:t xml:space="preserve"> size</w:t>
      </w:r>
      <w:r w:rsidRPr="000C433A">
        <w:rPr>
          <w:rFonts w:ascii="Times New Roman" w:hAnsi="Times New Roman" w:cs="Times New Roman"/>
          <w:sz w:val="20"/>
          <w:szCs w:val="20"/>
          <w:lang w:val="en-US"/>
        </w:rPr>
        <w:t xml:space="preserve"> with typical density of 2,44÷2,48 g/cm</w:t>
      </w:r>
      <w:r w:rsidRPr="000C433A">
        <w:rPr>
          <w:rFonts w:ascii="Times New Roman" w:hAnsi="Times New Roman" w:cs="Times New Roman"/>
          <w:sz w:val="20"/>
          <w:szCs w:val="20"/>
          <w:vertAlign w:val="superscript"/>
          <w:lang w:val="en-US"/>
        </w:rPr>
        <w:t>3</w:t>
      </w:r>
      <w:r>
        <w:rPr>
          <w:rFonts w:ascii="Times New Roman" w:hAnsi="Times New Roman" w:cs="Times New Roman"/>
          <w:sz w:val="20"/>
          <w:szCs w:val="20"/>
          <w:lang w:val="en-US"/>
        </w:rPr>
        <w:t xml:space="preserve"> were prepared</w:t>
      </w:r>
      <w:r w:rsidRPr="000C433A">
        <w:rPr>
          <w:rFonts w:ascii="Times New Roman" w:hAnsi="Times New Roman" w:cs="Times New Roman"/>
          <w:sz w:val="20"/>
          <w:szCs w:val="20"/>
          <w:lang w:val="en-US"/>
        </w:rPr>
        <w:t xml:space="preserve">. </w:t>
      </w:r>
    </w:p>
    <w:p w14:paraId="6CB704BE" w14:textId="77777777" w:rsidR="00600C60" w:rsidRDefault="00600C60" w:rsidP="004B2548">
      <w:pPr>
        <w:spacing w:after="0" w:line="360" w:lineRule="auto"/>
        <w:ind w:firstLine="709"/>
        <w:jc w:val="both"/>
        <w:rPr>
          <w:rFonts w:ascii="Times New Roman" w:hAnsi="Times New Roman" w:cs="Times New Roman"/>
          <w:sz w:val="20"/>
          <w:szCs w:val="20"/>
          <w:lang w:val="en-US"/>
        </w:rPr>
      </w:pPr>
    </w:p>
    <w:p w14:paraId="64A7C7FD" w14:textId="1BF8A9B1" w:rsidR="00600C60" w:rsidRDefault="00600C60" w:rsidP="004B2548">
      <w:pPr>
        <w:spacing w:after="0" w:line="360" w:lineRule="auto"/>
        <w:ind w:firstLine="709"/>
        <w:jc w:val="both"/>
        <w:rPr>
          <w:rFonts w:ascii="Times New Roman" w:hAnsi="Times New Roman" w:cs="Times New Roman"/>
          <w:sz w:val="20"/>
          <w:szCs w:val="20"/>
          <w:lang w:val="en-US"/>
        </w:rPr>
      </w:pPr>
      <w:r>
        <w:rPr>
          <w:noProof/>
          <w:lang w:val="en-US" w:eastAsia="ru-RU"/>
        </w:rPr>
        <w:drawing>
          <wp:inline distT="0" distB="0" distL="0" distR="0" wp14:anchorId="2D92A5E6" wp14:editId="6F0A8DA2">
            <wp:extent cx="4461925" cy="3021860"/>
            <wp:effectExtent l="0" t="0" r="8890" b="1270"/>
            <wp:docPr id="14" name="Изображение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2.fit.eps"/>
                    <pic:cNvPicPr/>
                  </pic:nvPicPr>
                  <pic:blipFill>
                    <a:blip r:embed="rId9">
                      <a:extLst>
                        <a:ext uri="{28A0092B-C50C-407E-A947-70E740481C1C}">
                          <a14:useLocalDpi xmlns:a14="http://schemas.microsoft.com/office/drawing/2010/main" val="0"/>
                        </a:ext>
                      </a:extLst>
                    </a:blip>
                    <a:stretch>
                      <a:fillRect/>
                    </a:stretch>
                  </pic:blipFill>
                  <pic:spPr>
                    <a:xfrm>
                      <a:off x="0" y="0"/>
                      <a:ext cx="4462852" cy="3022488"/>
                    </a:xfrm>
                    <a:prstGeom prst="rect">
                      <a:avLst/>
                    </a:prstGeom>
                  </pic:spPr>
                </pic:pic>
              </a:graphicData>
            </a:graphic>
          </wp:inline>
        </w:drawing>
      </w:r>
    </w:p>
    <w:p w14:paraId="02E87053" w14:textId="77777777" w:rsidR="00600C60" w:rsidRDefault="00600C60" w:rsidP="004B2548">
      <w:pPr>
        <w:spacing w:after="0" w:line="360" w:lineRule="auto"/>
        <w:ind w:firstLine="709"/>
        <w:jc w:val="both"/>
        <w:rPr>
          <w:rFonts w:ascii="Times New Roman" w:hAnsi="Times New Roman" w:cs="Times New Roman"/>
          <w:sz w:val="20"/>
          <w:szCs w:val="20"/>
          <w:lang w:val="en-US"/>
        </w:rPr>
      </w:pPr>
    </w:p>
    <w:p w14:paraId="2A29C5FE" w14:textId="4967D665" w:rsidR="00600C60" w:rsidRDefault="00600C60" w:rsidP="000C433A">
      <w:pPr>
        <w:spacing w:after="0" w:line="360" w:lineRule="auto"/>
        <w:ind w:firstLine="709"/>
        <w:jc w:val="center"/>
        <w:rPr>
          <w:rFonts w:ascii="Times New Roman" w:hAnsi="Times New Roman" w:cs="Times New Roman"/>
          <w:sz w:val="20"/>
          <w:szCs w:val="20"/>
          <w:lang w:val="en-US"/>
        </w:rPr>
      </w:pPr>
      <w:r w:rsidRPr="00600C60">
        <w:rPr>
          <w:rFonts w:ascii="Times New Roman" w:hAnsi="Times New Roman" w:cs="Times New Roman"/>
          <w:sz w:val="20"/>
          <w:szCs w:val="20"/>
          <w:lang w:val="en-US"/>
        </w:rPr>
        <w:t>Fig</w:t>
      </w:r>
      <w:r>
        <w:rPr>
          <w:rFonts w:ascii="Times New Roman" w:hAnsi="Times New Roman" w:cs="Times New Roman"/>
          <w:sz w:val="20"/>
          <w:szCs w:val="20"/>
          <w:lang w:val="en-US"/>
        </w:rPr>
        <w:t xml:space="preserve">ure -2. </w:t>
      </w:r>
      <w:proofErr w:type="gramStart"/>
      <w:r>
        <w:rPr>
          <w:rFonts w:ascii="Times New Roman" w:hAnsi="Times New Roman" w:cs="Times New Roman"/>
          <w:sz w:val="20"/>
          <w:szCs w:val="20"/>
          <w:lang w:val="en-US"/>
        </w:rPr>
        <w:t>E</w:t>
      </w:r>
      <w:r w:rsidRPr="00600C60">
        <w:rPr>
          <w:rFonts w:ascii="Times New Roman" w:hAnsi="Times New Roman" w:cs="Times New Roman"/>
          <w:sz w:val="20"/>
          <w:szCs w:val="20"/>
          <w:lang w:val="en-US"/>
        </w:rPr>
        <w:t xml:space="preserve">nergy spectrum of </w:t>
      </w:r>
      <w:r>
        <w:rPr>
          <w:rFonts w:ascii="Times New Roman" w:hAnsi="Times New Roman" w:cs="Times New Roman"/>
          <w:sz w:val="20"/>
          <w:szCs w:val="20"/>
          <w:lang w:val="en-US"/>
        </w:rPr>
        <w:t>gamma-quanta from irradiation of carbon sample.</w:t>
      </w:r>
      <w:proofErr w:type="gramEnd"/>
    </w:p>
    <w:p w14:paraId="2F98A9D3" w14:textId="77777777" w:rsidR="000C433A" w:rsidRDefault="000C433A" w:rsidP="004B2548">
      <w:pPr>
        <w:spacing w:after="0" w:line="360" w:lineRule="auto"/>
        <w:ind w:firstLine="709"/>
        <w:jc w:val="both"/>
        <w:rPr>
          <w:rFonts w:ascii="Times New Roman" w:hAnsi="Times New Roman" w:cs="Times New Roman"/>
          <w:sz w:val="20"/>
          <w:szCs w:val="20"/>
          <w:lang w:val="en-US"/>
        </w:rPr>
      </w:pPr>
    </w:p>
    <w:p w14:paraId="2B524930" w14:textId="77777777" w:rsidR="0015470B" w:rsidRPr="00EA0F1E" w:rsidRDefault="0015470B" w:rsidP="0015470B">
      <w:pPr>
        <w:spacing w:after="0" w:line="360" w:lineRule="auto"/>
        <w:ind w:firstLine="709"/>
        <w:jc w:val="center"/>
        <w:rPr>
          <w:rFonts w:ascii="Times New Roman" w:hAnsi="Times New Roman" w:cs="Times New Roman"/>
          <w:sz w:val="24"/>
          <w:szCs w:val="24"/>
          <w:lang w:val="en-US"/>
        </w:rPr>
      </w:pPr>
    </w:p>
    <w:p w14:paraId="0ECE7A2D" w14:textId="77777777" w:rsidR="00A044BA" w:rsidRPr="008E62C6" w:rsidRDefault="00AB4511" w:rsidP="00B465A2">
      <w:pPr>
        <w:spacing w:after="0" w:line="360" w:lineRule="auto"/>
        <w:jc w:val="center"/>
        <w:rPr>
          <w:rFonts w:ascii="Times New Roman" w:hAnsi="Times New Roman" w:cs="Times New Roman"/>
          <w:b/>
          <w:sz w:val="20"/>
          <w:szCs w:val="20"/>
          <w:lang w:val="en-US"/>
        </w:rPr>
      </w:pPr>
      <w:r w:rsidRPr="008E62C6">
        <w:rPr>
          <w:rFonts w:ascii="Times New Roman" w:hAnsi="Times New Roman" w:cs="Times New Roman"/>
          <w:b/>
          <w:sz w:val="20"/>
          <w:szCs w:val="20"/>
          <w:lang w:val="en-US"/>
        </w:rPr>
        <w:t>RESULTS AND DISCUSSION</w:t>
      </w:r>
    </w:p>
    <w:p w14:paraId="2231CB9E" w14:textId="77777777" w:rsidR="0015470B" w:rsidRPr="008E62C6" w:rsidRDefault="0015470B" w:rsidP="004B2548">
      <w:pPr>
        <w:spacing w:after="0" w:line="360" w:lineRule="auto"/>
        <w:ind w:firstLine="709"/>
        <w:jc w:val="center"/>
        <w:rPr>
          <w:rFonts w:ascii="Times New Roman" w:hAnsi="Times New Roman" w:cs="Times New Roman"/>
          <w:b/>
          <w:sz w:val="20"/>
          <w:szCs w:val="20"/>
          <w:lang w:val="en-US"/>
        </w:rPr>
      </w:pPr>
    </w:p>
    <w:p w14:paraId="62823E2D" w14:textId="21A2FB7E" w:rsidR="00FF09B6" w:rsidRDefault="00FD7C79" w:rsidP="00300AA1">
      <w:pPr>
        <w:spacing w:after="0" w:line="36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proposed method of diamond detection is based on the search for carbon signal. However, in the real ore the carbon could be present not only in the diamonds but also in different minerals. </w:t>
      </w:r>
      <w:r w:rsidR="00FF09B6">
        <w:rPr>
          <w:rFonts w:ascii="Times New Roman" w:hAnsi="Times New Roman" w:cs="Times New Roman"/>
          <w:sz w:val="20"/>
          <w:szCs w:val="20"/>
          <w:lang w:val="en-US"/>
        </w:rPr>
        <w:t>That is why i</w:t>
      </w:r>
      <w:r>
        <w:rPr>
          <w:rFonts w:ascii="Times New Roman" w:hAnsi="Times New Roman" w:cs="Times New Roman"/>
          <w:sz w:val="20"/>
          <w:szCs w:val="20"/>
          <w:lang w:val="en-US"/>
        </w:rPr>
        <w:t>t is important to estimate the carbon pres</w:t>
      </w:r>
      <w:r w:rsidR="00FF09B6">
        <w:rPr>
          <w:rFonts w:ascii="Times New Roman" w:hAnsi="Times New Roman" w:cs="Times New Roman"/>
          <w:sz w:val="20"/>
          <w:szCs w:val="20"/>
          <w:lang w:val="en-US"/>
        </w:rPr>
        <w:t xml:space="preserve">ence in </w:t>
      </w:r>
      <w:r w:rsidR="00A76495">
        <w:rPr>
          <w:rFonts w:ascii="Times New Roman" w:hAnsi="Times New Roman" w:cs="Times New Roman"/>
          <w:sz w:val="20"/>
          <w:szCs w:val="20"/>
          <w:lang w:val="en-US"/>
        </w:rPr>
        <w:t xml:space="preserve">different </w:t>
      </w:r>
      <w:proofErr w:type="spellStart"/>
      <w:r w:rsidR="00A76495">
        <w:rPr>
          <w:rFonts w:ascii="Times New Roman" w:hAnsi="Times New Roman" w:cs="Times New Roman"/>
          <w:sz w:val="20"/>
          <w:szCs w:val="20"/>
          <w:lang w:val="en-US"/>
        </w:rPr>
        <w:t>kimberlite</w:t>
      </w:r>
      <w:proofErr w:type="spellEnd"/>
      <w:r w:rsidR="00A76495">
        <w:rPr>
          <w:rFonts w:ascii="Times New Roman" w:hAnsi="Times New Roman" w:cs="Times New Roman"/>
          <w:sz w:val="20"/>
          <w:szCs w:val="20"/>
          <w:lang w:val="en-US"/>
        </w:rPr>
        <w:t xml:space="preserve"> ore</w:t>
      </w:r>
      <w:r w:rsidR="00FF09B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
    <w:p w14:paraId="2AE70EA4" w14:textId="2A941327" w:rsidR="00300AA1" w:rsidRPr="00300AA1" w:rsidRDefault="00300AA1" w:rsidP="00300AA1">
      <w:pPr>
        <w:spacing w:after="0" w:line="360" w:lineRule="auto"/>
        <w:ind w:firstLine="709"/>
        <w:jc w:val="both"/>
        <w:rPr>
          <w:rFonts w:ascii="Times New Roman" w:hAnsi="Times New Roman" w:cs="Times New Roman"/>
          <w:sz w:val="20"/>
          <w:szCs w:val="20"/>
          <w:lang w:val="en-US"/>
        </w:rPr>
      </w:pPr>
      <w:r w:rsidRPr="00300AA1">
        <w:rPr>
          <w:rFonts w:ascii="Times New Roman" w:hAnsi="Times New Roman" w:cs="Times New Roman"/>
          <w:sz w:val="20"/>
          <w:szCs w:val="20"/>
          <w:lang w:val="en-US"/>
        </w:rPr>
        <w:t xml:space="preserve">The </w:t>
      </w:r>
      <w:r>
        <w:rPr>
          <w:rFonts w:ascii="Times New Roman" w:hAnsi="Times New Roman" w:cs="Times New Roman"/>
          <w:sz w:val="20"/>
          <w:szCs w:val="20"/>
          <w:lang w:val="en-US"/>
        </w:rPr>
        <w:t xml:space="preserve">energy </w:t>
      </w:r>
      <w:r w:rsidRPr="00300AA1">
        <w:rPr>
          <w:rFonts w:ascii="Times New Roman" w:hAnsi="Times New Roman" w:cs="Times New Roman"/>
          <w:sz w:val="20"/>
          <w:szCs w:val="20"/>
          <w:lang w:val="en-US"/>
        </w:rPr>
        <w:t xml:space="preserve">spectra of </w:t>
      </w:r>
      <w:r w:rsidR="00A76495">
        <w:rPr>
          <w:rFonts w:ascii="Times New Roman" w:hAnsi="Times New Roman" w:cs="Times New Roman"/>
          <w:sz w:val="20"/>
          <w:szCs w:val="20"/>
          <w:lang w:val="en-US"/>
        </w:rPr>
        <w:t xml:space="preserve">the </w:t>
      </w:r>
      <w:proofErr w:type="gramStart"/>
      <w:r w:rsidR="00A76495">
        <w:rPr>
          <w:rFonts w:ascii="Times New Roman" w:hAnsi="Times New Roman" w:cs="Times New Roman"/>
          <w:sz w:val="20"/>
          <w:szCs w:val="20"/>
          <w:lang w:val="en-US"/>
        </w:rPr>
        <w:t>gamma-rays</w:t>
      </w:r>
      <w:proofErr w:type="gramEnd"/>
      <w:r>
        <w:rPr>
          <w:rFonts w:ascii="Times New Roman" w:hAnsi="Times New Roman" w:cs="Times New Roman"/>
          <w:sz w:val="20"/>
          <w:szCs w:val="20"/>
          <w:lang w:val="en-US"/>
        </w:rPr>
        <w:t xml:space="preserve"> after irradiation of </w:t>
      </w:r>
      <w:r w:rsidRPr="00300AA1">
        <w:rPr>
          <w:rFonts w:ascii="Times New Roman" w:hAnsi="Times New Roman" w:cs="Times New Roman"/>
          <w:sz w:val="20"/>
          <w:szCs w:val="20"/>
          <w:lang w:val="en-US"/>
        </w:rPr>
        <w:t>the</w:t>
      </w:r>
      <w:r>
        <w:rPr>
          <w:rFonts w:ascii="Times New Roman" w:hAnsi="Times New Roman" w:cs="Times New Roman"/>
          <w:sz w:val="20"/>
          <w:szCs w:val="20"/>
          <w:lang w:val="en-US"/>
        </w:rPr>
        <w:t xml:space="preserve"> different </w:t>
      </w:r>
      <w:r w:rsidRPr="00300AA1">
        <w:rPr>
          <w:rFonts w:ascii="Times New Roman" w:hAnsi="Times New Roman" w:cs="Times New Roman"/>
          <w:sz w:val="20"/>
          <w:szCs w:val="20"/>
          <w:lang w:val="en-US"/>
        </w:rPr>
        <w:t xml:space="preserve">samples are shown </w:t>
      </w:r>
      <w:r>
        <w:rPr>
          <w:rFonts w:ascii="Times New Roman" w:hAnsi="Times New Roman" w:cs="Times New Roman"/>
          <w:sz w:val="20"/>
          <w:szCs w:val="20"/>
          <w:lang w:val="en-US"/>
        </w:rPr>
        <w:t>in Fig.3</w:t>
      </w:r>
      <w:r w:rsidRPr="00300AA1">
        <w:rPr>
          <w:rFonts w:ascii="Times New Roman" w:hAnsi="Times New Roman" w:cs="Times New Roman"/>
          <w:sz w:val="20"/>
          <w:szCs w:val="20"/>
          <w:lang w:val="en-US"/>
        </w:rPr>
        <w:t>. We intentionally cut low energy part of spe</w:t>
      </w:r>
      <w:r w:rsidR="00350CD3">
        <w:rPr>
          <w:rFonts w:ascii="Times New Roman" w:hAnsi="Times New Roman" w:cs="Times New Roman"/>
          <w:sz w:val="20"/>
          <w:szCs w:val="20"/>
          <w:lang w:val="en-US"/>
        </w:rPr>
        <w:t>ctrum to decrease the data flow</w:t>
      </w:r>
      <w:r w:rsidRPr="00300AA1">
        <w:rPr>
          <w:rFonts w:ascii="Times New Roman" w:hAnsi="Times New Roman" w:cs="Times New Roman"/>
          <w:sz w:val="20"/>
          <w:szCs w:val="20"/>
          <w:lang w:val="en-US"/>
        </w:rPr>
        <w:t xml:space="preserve"> and all main visible peaks </w:t>
      </w:r>
      <w:r w:rsidR="00350CD3">
        <w:rPr>
          <w:rFonts w:ascii="Times New Roman" w:hAnsi="Times New Roman" w:cs="Times New Roman"/>
          <w:sz w:val="20"/>
          <w:szCs w:val="20"/>
          <w:lang w:val="en-US"/>
        </w:rPr>
        <w:t>in Fig.3</w:t>
      </w:r>
      <w:r w:rsidR="00350CD3" w:rsidRPr="00300AA1">
        <w:rPr>
          <w:rFonts w:ascii="Times New Roman" w:hAnsi="Times New Roman" w:cs="Times New Roman"/>
          <w:sz w:val="20"/>
          <w:szCs w:val="20"/>
          <w:lang w:val="en-US"/>
        </w:rPr>
        <w:t xml:space="preserve"> </w:t>
      </w:r>
      <w:r w:rsidRPr="00300AA1">
        <w:rPr>
          <w:rFonts w:ascii="Times New Roman" w:hAnsi="Times New Roman" w:cs="Times New Roman"/>
          <w:sz w:val="20"/>
          <w:szCs w:val="20"/>
          <w:lang w:val="en-US"/>
        </w:rPr>
        <w:t xml:space="preserve">are </w:t>
      </w:r>
      <w:r w:rsidR="00350CD3">
        <w:rPr>
          <w:rFonts w:ascii="Times New Roman" w:hAnsi="Times New Roman" w:cs="Times New Roman"/>
          <w:sz w:val="20"/>
          <w:szCs w:val="20"/>
          <w:lang w:val="en-US"/>
        </w:rPr>
        <w:t>from oxygen</w:t>
      </w:r>
      <w:r w:rsidRPr="00300AA1">
        <w:rPr>
          <w:rFonts w:ascii="Times New Roman" w:hAnsi="Times New Roman" w:cs="Times New Roman"/>
          <w:sz w:val="20"/>
          <w:szCs w:val="20"/>
          <w:lang w:val="en-US"/>
        </w:rPr>
        <w:t xml:space="preserve">, with some admixture from calcium at 3800 </w:t>
      </w:r>
      <w:proofErr w:type="spellStart"/>
      <w:r w:rsidRPr="00300AA1">
        <w:rPr>
          <w:rFonts w:ascii="Times New Roman" w:hAnsi="Times New Roman" w:cs="Times New Roman"/>
          <w:sz w:val="20"/>
          <w:szCs w:val="20"/>
          <w:lang w:val="en-US"/>
        </w:rPr>
        <w:t>keV</w:t>
      </w:r>
      <w:proofErr w:type="spellEnd"/>
      <w:r w:rsidRPr="00300AA1">
        <w:rPr>
          <w:rFonts w:ascii="Times New Roman" w:hAnsi="Times New Roman" w:cs="Times New Roman"/>
          <w:sz w:val="20"/>
          <w:szCs w:val="20"/>
          <w:lang w:val="en-US"/>
        </w:rPr>
        <w:t xml:space="preserve"> peak.  For the samples from </w:t>
      </w:r>
      <w:proofErr w:type="spellStart"/>
      <w:r w:rsidRPr="00300AA1">
        <w:rPr>
          <w:rFonts w:ascii="Times New Roman" w:hAnsi="Times New Roman" w:cs="Times New Roman"/>
          <w:sz w:val="20"/>
          <w:szCs w:val="20"/>
          <w:lang w:val="en-US"/>
        </w:rPr>
        <w:t>Karpinskogo</w:t>
      </w:r>
      <w:proofErr w:type="spellEnd"/>
      <w:r w:rsidRPr="00300AA1">
        <w:rPr>
          <w:rFonts w:ascii="Times New Roman" w:hAnsi="Times New Roman" w:cs="Times New Roman"/>
          <w:sz w:val="20"/>
          <w:szCs w:val="20"/>
          <w:lang w:val="en-US"/>
        </w:rPr>
        <w:t xml:space="preserve"> mine, a small peak of carbon is seen at approximately 4440 </w:t>
      </w:r>
      <w:proofErr w:type="spellStart"/>
      <w:r w:rsidRPr="00300AA1">
        <w:rPr>
          <w:rFonts w:ascii="Times New Roman" w:hAnsi="Times New Roman" w:cs="Times New Roman"/>
          <w:sz w:val="20"/>
          <w:szCs w:val="20"/>
          <w:lang w:val="en-US"/>
        </w:rPr>
        <w:t>keV</w:t>
      </w:r>
      <w:proofErr w:type="spellEnd"/>
      <w:r w:rsidRPr="00300AA1">
        <w:rPr>
          <w:rFonts w:ascii="Times New Roman" w:hAnsi="Times New Roman" w:cs="Times New Roman"/>
          <w:sz w:val="20"/>
          <w:szCs w:val="20"/>
          <w:lang w:val="en-US"/>
        </w:rPr>
        <w:t xml:space="preserve">, while the content of carbon in the samples </w:t>
      </w:r>
      <w:proofErr w:type="gramStart"/>
      <w:r w:rsidRPr="00300AA1">
        <w:rPr>
          <w:rFonts w:ascii="Times New Roman" w:hAnsi="Times New Roman" w:cs="Times New Roman"/>
          <w:sz w:val="20"/>
          <w:szCs w:val="20"/>
          <w:lang w:val="en-US"/>
        </w:rPr>
        <w:t xml:space="preserve">from  </w:t>
      </w:r>
      <w:proofErr w:type="spellStart"/>
      <w:r w:rsidRPr="00300AA1">
        <w:rPr>
          <w:rFonts w:ascii="Times New Roman" w:hAnsi="Times New Roman" w:cs="Times New Roman"/>
          <w:sz w:val="20"/>
          <w:szCs w:val="20"/>
          <w:lang w:val="en-US"/>
        </w:rPr>
        <w:t>Arkhangelskaya</w:t>
      </w:r>
      <w:proofErr w:type="spellEnd"/>
      <w:proofErr w:type="gramEnd"/>
      <w:r w:rsidRPr="00300AA1">
        <w:rPr>
          <w:rFonts w:ascii="Times New Roman" w:hAnsi="Times New Roman" w:cs="Times New Roman"/>
          <w:sz w:val="20"/>
          <w:szCs w:val="20"/>
          <w:lang w:val="en-US"/>
        </w:rPr>
        <w:t xml:space="preserve"> mine is smaller.</w:t>
      </w:r>
    </w:p>
    <w:p w14:paraId="28B3F752" w14:textId="727DDA85" w:rsidR="00300AA1" w:rsidRDefault="00300AA1" w:rsidP="00872F29">
      <w:pPr>
        <w:spacing w:after="0" w:line="360" w:lineRule="auto"/>
        <w:ind w:firstLine="709"/>
        <w:jc w:val="both"/>
        <w:rPr>
          <w:rFonts w:ascii="Times New Roman" w:hAnsi="Times New Roman" w:cs="Times New Roman"/>
          <w:sz w:val="20"/>
          <w:szCs w:val="20"/>
          <w:lang w:val="en-US"/>
        </w:rPr>
      </w:pPr>
    </w:p>
    <w:p w14:paraId="49B07D34" w14:textId="77777777" w:rsidR="00300AA1" w:rsidRDefault="00300AA1" w:rsidP="00872F29">
      <w:pPr>
        <w:spacing w:after="0" w:line="360" w:lineRule="auto"/>
        <w:ind w:firstLine="709"/>
        <w:jc w:val="both"/>
        <w:rPr>
          <w:rFonts w:ascii="Times New Roman" w:hAnsi="Times New Roman" w:cs="Times New Roman"/>
          <w:sz w:val="20"/>
          <w:szCs w:val="20"/>
          <w:lang w:val="en-US"/>
        </w:rPr>
      </w:pPr>
    </w:p>
    <w:p w14:paraId="12C0148D" w14:textId="346DF877" w:rsidR="00300AA1" w:rsidRDefault="00300AA1" w:rsidP="00872F29">
      <w:pPr>
        <w:spacing w:after="0" w:line="360" w:lineRule="auto"/>
        <w:ind w:firstLine="709"/>
        <w:jc w:val="both"/>
        <w:rPr>
          <w:rFonts w:ascii="Times New Roman" w:hAnsi="Times New Roman" w:cs="Times New Roman"/>
          <w:sz w:val="20"/>
          <w:szCs w:val="20"/>
          <w:lang w:val="en-US"/>
        </w:rPr>
      </w:pPr>
    </w:p>
    <w:p w14:paraId="4FB4A78F" w14:textId="1658C792" w:rsidR="00300AA1" w:rsidRPr="000C433A" w:rsidRDefault="00A044BA" w:rsidP="00300AA1">
      <w:pPr>
        <w:spacing w:after="0" w:line="360" w:lineRule="auto"/>
        <w:ind w:firstLine="709"/>
        <w:jc w:val="both"/>
        <w:rPr>
          <w:rFonts w:ascii="Times New Roman" w:hAnsi="Times New Roman" w:cs="Times New Roman"/>
          <w:sz w:val="20"/>
          <w:szCs w:val="20"/>
          <w:lang w:val="en-US"/>
        </w:rPr>
      </w:pPr>
      <w:r w:rsidRPr="008E62C6">
        <w:rPr>
          <w:rFonts w:ascii="Times New Roman" w:hAnsi="Times New Roman" w:cs="Times New Roman"/>
          <w:sz w:val="20"/>
          <w:szCs w:val="20"/>
          <w:lang w:val="en-US"/>
        </w:rPr>
        <w:t xml:space="preserve"> </w:t>
      </w:r>
    </w:p>
    <w:p w14:paraId="608CE753" w14:textId="5946BD6D" w:rsidR="00300AA1" w:rsidRPr="000C433A" w:rsidRDefault="00F44957" w:rsidP="00300AA1">
      <w:pPr>
        <w:spacing w:after="0" w:line="360" w:lineRule="auto"/>
        <w:ind w:firstLine="709"/>
        <w:jc w:val="both"/>
        <w:rPr>
          <w:rFonts w:ascii="Times New Roman" w:hAnsi="Times New Roman" w:cs="Times New Roman"/>
          <w:sz w:val="20"/>
          <w:szCs w:val="20"/>
          <w:lang w:val="en-US"/>
        </w:rPr>
      </w:pPr>
      <w:r>
        <w:rPr>
          <w:rFonts w:ascii="Times New Roman" w:hAnsi="Times New Roman" w:cs="Times New Roman"/>
          <w:noProof/>
          <w:sz w:val="20"/>
          <w:szCs w:val="20"/>
          <w:lang w:val="en-US" w:eastAsia="ru-RU"/>
        </w:rPr>
        <w:lastRenderedPageBreak/>
        <w:drawing>
          <wp:anchor distT="0" distB="0" distL="114300" distR="114300" simplePos="0" relativeHeight="251662336" behindDoc="0" locked="0" layoutInCell="1" allowOverlap="1" wp14:anchorId="635FF669" wp14:editId="40D9F53A">
            <wp:simplePos x="0" y="0"/>
            <wp:positionH relativeFrom="column">
              <wp:posOffset>0</wp:posOffset>
            </wp:positionH>
            <wp:positionV relativeFrom="paragraph">
              <wp:posOffset>153670</wp:posOffset>
            </wp:positionV>
            <wp:extent cx="4455795" cy="3016885"/>
            <wp:effectExtent l="0" t="0" r="0" b="5715"/>
            <wp:wrapTopAndBottom/>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samples.comparison.arrows.eps"/>
                    <pic:cNvPicPr/>
                  </pic:nvPicPr>
                  <pic:blipFill>
                    <a:blip r:embed="rId10">
                      <a:extLst>
                        <a:ext uri="{28A0092B-C50C-407E-A947-70E740481C1C}">
                          <a14:useLocalDpi xmlns:a14="http://schemas.microsoft.com/office/drawing/2010/main" val="0"/>
                        </a:ext>
                      </a:extLst>
                    </a:blip>
                    <a:stretch>
                      <a:fillRect/>
                    </a:stretch>
                  </pic:blipFill>
                  <pic:spPr>
                    <a:xfrm>
                      <a:off x="0" y="0"/>
                      <a:ext cx="4455795" cy="3016885"/>
                    </a:xfrm>
                    <a:prstGeom prst="rect">
                      <a:avLst/>
                    </a:prstGeom>
                  </pic:spPr>
                </pic:pic>
              </a:graphicData>
            </a:graphic>
            <wp14:sizeRelH relativeFrom="page">
              <wp14:pctWidth>0</wp14:pctWidth>
            </wp14:sizeRelH>
            <wp14:sizeRelV relativeFrom="page">
              <wp14:pctHeight>0</wp14:pctHeight>
            </wp14:sizeRelV>
          </wp:anchor>
        </w:drawing>
      </w:r>
      <w:r w:rsidR="00383BD0">
        <w:rPr>
          <w:rFonts w:ascii="Times New Roman" w:hAnsi="Times New Roman" w:cs="Times New Roman"/>
          <w:sz w:val="20"/>
          <w:szCs w:val="20"/>
          <w:lang w:val="en-US"/>
        </w:rPr>
        <w:t>Fig</w:t>
      </w:r>
      <w:r w:rsidR="00350CD3">
        <w:rPr>
          <w:rFonts w:ascii="Times New Roman" w:hAnsi="Times New Roman" w:cs="Times New Roman"/>
          <w:sz w:val="20"/>
          <w:szCs w:val="20"/>
          <w:lang w:val="en-US"/>
        </w:rPr>
        <w:t>ure-</w:t>
      </w:r>
      <w:r w:rsidR="00383BD0">
        <w:rPr>
          <w:rFonts w:ascii="Times New Roman" w:hAnsi="Times New Roman" w:cs="Times New Roman"/>
          <w:sz w:val="20"/>
          <w:szCs w:val="20"/>
          <w:lang w:val="en-US"/>
        </w:rPr>
        <w:t>3</w:t>
      </w:r>
      <w:r w:rsidR="00300AA1" w:rsidRPr="000C433A">
        <w:rPr>
          <w:rFonts w:ascii="Times New Roman" w:hAnsi="Times New Roman" w:cs="Times New Roman"/>
          <w:sz w:val="20"/>
          <w:szCs w:val="20"/>
          <w:lang w:val="en-US"/>
        </w:rPr>
        <w:t xml:space="preserve">. Energy spectra </w:t>
      </w:r>
      <w:r w:rsidR="00A76495">
        <w:rPr>
          <w:rFonts w:ascii="Times New Roman" w:hAnsi="Times New Roman" w:cs="Times New Roman"/>
          <w:sz w:val="20"/>
          <w:szCs w:val="20"/>
          <w:lang w:val="en-US"/>
        </w:rPr>
        <w:t xml:space="preserve">of gamma-quanta from investigated core </w:t>
      </w:r>
      <w:r w:rsidR="00300AA1" w:rsidRPr="000C433A">
        <w:rPr>
          <w:rFonts w:ascii="Times New Roman" w:hAnsi="Times New Roman" w:cs="Times New Roman"/>
          <w:sz w:val="20"/>
          <w:szCs w:val="20"/>
          <w:lang w:val="en-US"/>
        </w:rPr>
        <w:t>samples from different sources shown in red, green and blue.</w:t>
      </w:r>
    </w:p>
    <w:p w14:paraId="4FBF8088" w14:textId="77777777" w:rsidR="00350CD3" w:rsidRDefault="00350CD3" w:rsidP="00872F29">
      <w:pPr>
        <w:spacing w:after="0" w:line="360" w:lineRule="auto"/>
        <w:ind w:firstLine="709"/>
        <w:jc w:val="both"/>
        <w:rPr>
          <w:rFonts w:ascii="Times New Roman" w:hAnsi="Times New Roman" w:cs="Times New Roman"/>
          <w:sz w:val="20"/>
          <w:szCs w:val="20"/>
          <w:lang w:val="en-US"/>
        </w:rPr>
      </w:pPr>
    </w:p>
    <w:p w14:paraId="7FE91AB3" w14:textId="3EB5012E" w:rsidR="00300AA1" w:rsidRDefault="00383BD0" w:rsidP="00872F29">
      <w:pPr>
        <w:spacing w:after="0" w:line="36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It is impo</w:t>
      </w:r>
      <w:r w:rsidR="00167A41">
        <w:rPr>
          <w:rFonts w:ascii="Times New Roman" w:hAnsi="Times New Roman" w:cs="Times New Roman"/>
          <w:sz w:val="20"/>
          <w:szCs w:val="20"/>
          <w:lang w:val="en-US"/>
        </w:rPr>
        <w:t xml:space="preserve">rtant to note that the small carbon signal of </w:t>
      </w:r>
      <w:proofErr w:type="spellStart"/>
      <w:r w:rsidR="00167A41">
        <w:rPr>
          <w:rFonts w:ascii="Times New Roman" w:hAnsi="Times New Roman" w:cs="Times New Roman"/>
          <w:sz w:val="20"/>
          <w:szCs w:val="20"/>
          <w:lang w:val="en-US"/>
        </w:rPr>
        <w:t>kimberlite</w:t>
      </w:r>
      <w:proofErr w:type="spellEnd"/>
      <w:r w:rsidR="00167A41">
        <w:rPr>
          <w:rFonts w:ascii="Times New Roman" w:hAnsi="Times New Roman" w:cs="Times New Roman"/>
          <w:sz w:val="20"/>
          <w:szCs w:val="20"/>
          <w:lang w:val="en-US"/>
        </w:rPr>
        <w:t xml:space="preserve"> is not</w:t>
      </w:r>
      <w:r w:rsidR="002D5936">
        <w:rPr>
          <w:rFonts w:ascii="Times New Roman" w:hAnsi="Times New Roman" w:cs="Times New Roman"/>
          <w:sz w:val="20"/>
          <w:szCs w:val="20"/>
          <w:lang w:val="en-US"/>
        </w:rPr>
        <w:t xml:space="preserve"> a unique feature of the Ark</w:t>
      </w:r>
      <w:r w:rsidR="00350CD3">
        <w:rPr>
          <w:rFonts w:ascii="Times New Roman" w:hAnsi="Times New Roman" w:cs="Times New Roman"/>
          <w:sz w:val="20"/>
          <w:szCs w:val="20"/>
          <w:lang w:val="en-US"/>
        </w:rPr>
        <w:t>han</w:t>
      </w:r>
      <w:r w:rsidR="00167A41">
        <w:rPr>
          <w:rFonts w:ascii="Times New Roman" w:hAnsi="Times New Roman" w:cs="Times New Roman"/>
          <w:sz w:val="20"/>
          <w:szCs w:val="20"/>
          <w:lang w:val="en-US"/>
        </w:rPr>
        <w:t xml:space="preserve">gelsk ore. The same trend is observed in the irradiation of the </w:t>
      </w:r>
      <w:proofErr w:type="spellStart"/>
      <w:r w:rsidR="00167A41">
        <w:rPr>
          <w:rFonts w:ascii="Times New Roman" w:hAnsi="Times New Roman" w:cs="Times New Roman"/>
          <w:sz w:val="20"/>
          <w:szCs w:val="20"/>
          <w:lang w:val="en-US"/>
        </w:rPr>
        <w:t>kimberlite</w:t>
      </w:r>
      <w:proofErr w:type="spellEnd"/>
      <w:r w:rsidR="00167A41">
        <w:rPr>
          <w:rFonts w:ascii="Times New Roman" w:hAnsi="Times New Roman" w:cs="Times New Roman"/>
          <w:sz w:val="20"/>
          <w:szCs w:val="20"/>
          <w:lang w:val="en-US"/>
        </w:rPr>
        <w:t xml:space="preserve"> </w:t>
      </w:r>
      <w:r w:rsidR="00350CD3">
        <w:rPr>
          <w:rFonts w:ascii="Times New Roman" w:hAnsi="Times New Roman" w:cs="Times New Roman"/>
          <w:sz w:val="20"/>
          <w:szCs w:val="20"/>
          <w:lang w:val="en-US"/>
        </w:rPr>
        <w:t xml:space="preserve">samples </w:t>
      </w:r>
      <w:r w:rsidR="00167A41">
        <w:rPr>
          <w:rFonts w:ascii="Times New Roman" w:hAnsi="Times New Roman" w:cs="Times New Roman"/>
          <w:sz w:val="20"/>
          <w:szCs w:val="20"/>
          <w:lang w:val="en-US"/>
        </w:rPr>
        <w:t xml:space="preserve">from </w:t>
      </w:r>
      <w:r w:rsidR="00DD212B">
        <w:rPr>
          <w:rFonts w:ascii="Times New Roman" w:hAnsi="Times New Roman" w:cs="Times New Roman"/>
          <w:sz w:val="20"/>
          <w:szCs w:val="20"/>
          <w:lang w:val="en-US"/>
        </w:rPr>
        <w:t xml:space="preserve">different </w:t>
      </w:r>
      <w:proofErr w:type="spellStart"/>
      <w:r w:rsidR="00167A41">
        <w:rPr>
          <w:rFonts w:ascii="Times New Roman" w:hAnsi="Times New Roman" w:cs="Times New Roman"/>
          <w:sz w:val="20"/>
          <w:szCs w:val="20"/>
          <w:lang w:val="en-US"/>
        </w:rPr>
        <w:t>Letseng</w:t>
      </w:r>
      <w:proofErr w:type="spellEnd"/>
      <w:r w:rsidR="00167A41">
        <w:rPr>
          <w:rFonts w:ascii="Times New Roman" w:hAnsi="Times New Roman" w:cs="Times New Roman"/>
          <w:sz w:val="20"/>
          <w:szCs w:val="20"/>
          <w:lang w:val="en-US"/>
        </w:rPr>
        <w:t xml:space="preserve"> mine</w:t>
      </w:r>
      <w:r w:rsidR="00DD212B">
        <w:rPr>
          <w:rFonts w:ascii="Times New Roman" w:hAnsi="Times New Roman" w:cs="Times New Roman"/>
          <w:sz w:val="20"/>
          <w:szCs w:val="20"/>
          <w:lang w:val="en-US"/>
        </w:rPr>
        <w:t>s</w:t>
      </w:r>
      <w:r w:rsidR="00167A41">
        <w:rPr>
          <w:rFonts w:ascii="Times New Roman" w:hAnsi="Times New Roman" w:cs="Times New Roman"/>
          <w:sz w:val="20"/>
          <w:szCs w:val="20"/>
          <w:lang w:val="en-US"/>
        </w:rPr>
        <w:t xml:space="preserve"> in Lesotho (see, Fig.4).</w:t>
      </w:r>
      <w:r w:rsidR="00350CD3">
        <w:rPr>
          <w:rFonts w:ascii="Times New Roman" w:hAnsi="Times New Roman" w:cs="Times New Roman"/>
          <w:sz w:val="20"/>
          <w:szCs w:val="20"/>
          <w:lang w:val="en-US"/>
        </w:rPr>
        <w:t xml:space="preserve"> </w:t>
      </w:r>
    </w:p>
    <w:p w14:paraId="55DDD4DB" w14:textId="46394060" w:rsidR="00167A41" w:rsidRDefault="00167A41" w:rsidP="00872F29">
      <w:pPr>
        <w:spacing w:after="0" w:line="360" w:lineRule="auto"/>
        <w:ind w:firstLine="709"/>
        <w:jc w:val="both"/>
        <w:rPr>
          <w:rFonts w:ascii="Times New Roman" w:hAnsi="Times New Roman" w:cs="Times New Roman"/>
          <w:sz w:val="20"/>
          <w:szCs w:val="20"/>
          <w:lang w:val="en-US"/>
        </w:rPr>
      </w:pPr>
      <w:r>
        <w:rPr>
          <w:rFonts w:ascii="Times New Roman" w:hAnsi="Times New Roman" w:cs="Times New Roman"/>
          <w:noProof/>
          <w:sz w:val="20"/>
          <w:szCs w:val="20"/>
          <w:lang w:val="en-US" w:eastAsia="ru-RU"/>
        </w:rPr>
        <w:drawing>
          <wp:anchor distT="0" distB="0" distL="114300" distR="114300" simplePos="0" relativeHeight="251659264" behindDoc="0" locked="0" layoutInCell="1" allowOverlap="1" wp14:anchorId="75C11B30" wp14:editId="1FA45296">
            <wp:simplePos x="0" y="0"/>
            <wp:positionH relativeFrom="column">
              <wp:posOffset>685165</wp:posOffset>
            </wp:positionH>
            <wp:positionV relativeFrom="paragraph">
              <wp:posOffset>422910</wp:posOffset>
            </wp:positionV>
            <wp:extent cx="3780155" cy="2669540"/>
            <wp:effectExtent l="0" t="0" r="4445" b="0"/>
            <wp:wrapTopAndBottom/>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0155" cy="2669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B25005" w14:textId="77777777" w:rsidR="00300AA1" w:rsidRDefault="00300AA1" w:rsidP="00872F29">
      <w:pPr>
        <w:spacing w:after="0" w:line="360" w:lineRule="auto"/>
        <w:ind w:firstLine="709"/>
        <w:jc w:val="both"/>
        <w:rPr>
          <w:rFonts w:ascii="Times New Roman" w:hAnsi="Times New Roman" w:cs="Times New Roman"/>
          <w:sz w:val="20"/>
          <w:szCs w:val="20"/>
          <w:lang w:val="en-US"/>
        </w:rPr>
      </w:pPr>
    </w:p>
    <w:p w14:paraId="76444E8B" w14:textId="6B25C342" w:rsidR="00167A41" w:rsidRPr="000C433A" w:rsidRDefault="00167A41" w:rsidP="00167A41">
      <w:pPr>
        <w:spacing w:after="0" w:line="360" w:lineRule="auto"/>
        <w:ind w:firstLine="709"/>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Fig</w:t>
      </w:r>
      <w:r w:rsidR="00350CD3">
        <w:rPr>
          <w:rFonts w:ascii="Times New Roman" w:hAnsi="Times New Roman" w:cs="Times New Roman"/>
          <w:sz w:val="20"/>
          <w:szCs w:val="20"/>
          <w:lang w:val="en-US"/>
        </w:rPr>
        <w:t>ure -</w:t>
      </w:r>
      <w:r w:rsidR="009D3A5F">
        <w:rPr>
          <w:rFonts w:ascii="Times New Roman" w:hAnsi="Times New Roman" w:cs="Times New Roman"/>
          <w:sz w:val="20"/>
          <w:szCs w:val="20"/>
          <w:lang w:val="en-US"/>
        </w:rPr>
        <w:t xml:space="preserve"> </w:t>
      </w:r>
      <w:r>
        <w:rPr>
          <w:rFonts w:ascii="Times New Roman" w:hAnsi="Times New Roman" w:cs="Times New Roman"/>
          <w:sz w:val="20"/>
          <w:szCs w:val="20"/>
          <w:lang w:val="en-US"/>
        </w:rPr>
        <w:t>4</w:t>
      </w:r>
      <w:r w:rsidRPr="000C433A">
        <w:rPr>
          <w:rFonts w:ascii="Times New Roman" w:hAnsi="Times New Roman" w:cs="Times New Roman"/>
          <w:sz w:val="20"/>
          <w:szCs w:val="20"/>
          <w:lang w:val="en-US"/>
        </w:rPr>
        <w:t>.</w:t>
      </w:r>
      <w:proofErr w:type="gramEnd"/>
      <w:r w:rsidRPr="000C433A">
        <w:rPr>
          <w:rFonts w:ascii="Times New Roman" w:hAnsi="Times New Roman" w:cs="Times New Roman"/>
          <w:sz w:val="20"/>
          <w:szCs w:val="20"/>
          <w:lang w:val="en-US"/>
        </w:rPr>
        <w:t xml:space="preserve"> </w:t>
      </w:r>
      <w:proofErr w:type="gramStart"/>
      <w:r w:rsidRPr="000C433A">
        <w:rPr>
          <w:rFonts w:ascii="Times New Roman" w:hAnsi="Times New Roman" w:cs="Times New Roman"/>
          <w:sz w:val="20"/>
          <w:szCs w:val="20"/>
          <w:lang w:val="en-US"/>
        </w:rPr>
        <w:t>Ene</w:t>
      </w:r>
      <w:r>
        <w:rPr>
          <w:rFonts w:ascii="Times New Roman" w:hAnsi="Times New Roman" w:cs="Times New Roman"/>
          <w:sz w:val="20"/>
          <w:szCs w:val="20"/>
          <w:lang w:val="en-US"/>
        </w:rPr>
        <w:t xml:space="preserve">rgy spectra of </w:t>
      </w:r>
      <w:proofErr w:type="spellStart"/>
      <w:r>
        <w:rPr>
          <w:rFonts w:ascii="Times New Roman" w:hAnsi="Times New Roman" w:cs="Times New Roman"/>
          <w:sz w:val="20"/>
          <w:szCs w:val="20"/>
          <w:lang w:val="en-US"/>
        </w:rPr>
        <w:t>kimberlite</w:t>
      </w:r>
      <w:proofErr w:type="spellEnd"/>
      <w:r>
        <w:rPr>
          <w:rFonts w:ascii="Times New Roman" w:hAnsi="Times New Roman" w:cs="Times New Roman"/>
          <w:sz w:val="20"/>
          <w:szCs w:val="20"/>
          <w:lang w:val="en-US"/>
        </w:rPr>
        <w:t xml:space="preserve"> ore from the </w:t>
      </w:r>
      <w:proofErr w:type="spellStart"/>
      <w:r>
        <w:rPr>
          <w:rFonts w:ascii="Times New Roman" w:hAnsi="Times New Roman" w:cs="Times New Roman"/>
          <w:sz w:val="20"/>
          <w:szCs w:val="20"/>
          <w:lang w:val="en-US"/>
        </w:rPr>
        <w:t>Letseng</w:t>
      </w:r>
      <w:proofErr w:type="spellEnd"/>
      <w:r w:rsidR="009D3A5F">
        <w:rPr>
          <w:rFonts w:ascii="Times New Roman" w:hAnsi="Times New Roman" w:cs="Times New Roman"/>
          <w:sz w:val="20"/>
          <w:szCs w:val="20"/>
          <w:lang w:val="en-US"/>
        </w:rPr>
        <w:t xml:space="preserve"> and Arkhangelsk</w:t>
      </w:r>
      <w:r>
        <w:rPr>
          <w:rFonts w:ascii="Times New Roman" w:hAnsi="Times New Roman" w:cs="Times New Roman"/>
          <w:sz w:val="20"/>
          <w:szCs w:val="20"/>
          <w:lang w:val="en-US"/>
        </w:rPr>
        <w:t xml:space="preserve"> mines</w:t>
      </w:r>
      <w:r w:rsidRPr="000C433A">
        <w:rPr>
          <w:rFonts w:ascii="Times New Roman" w:hAnsi="Times New Roman" w:cs="Times New Roman"/>
          <w:sz w:val="20"/>
          <w:szCs w:val="20"/>
          <w:lang w:val="en-US"/>
        </w:rPr>
        <w:t>.</w:t>
      </w:r>
      <w:proofErr w:type="gramEnd"/>
    </w:p>
    <w:p w14:paraId="245E2F02" w14:textId="76114A81" w:rsidR="00383BD0" w:rsidRDefault="00383BD0" w:rsidP="00872F29">
      <w:pPr>
        <w:spacing w:after="0" w:line="360" w:lineRule="auto"/>
        <w:ind w:firstLine="709"/>
        <w:jc w:val="both"/>
        <w:rPr>
          <w:rFonts w:ascii="Times New Roman" w:hAnsi="Times New Roman" w:cs="Times New Roman"/>
          <w:sz w:val="20"/>
          <w:szCs w:val="20"/>
          <w:lang w:val="en-US"/>
        </w:rPr>
      </w:pPr>
    </w:p>
    <w:p w14:paraId="02A025DE" w14:textId="06080C37" w:rsidR="00524116" w:rsidRDefault="00167A41" w:rsidP="00872F29">
      <w:pPr>
        <w:spacing w:after="0" w:line="36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One can see that the percentage of carbon in the </w:t>
      </w:r>
      <w:proofErr w:type="spellStart"/>
      <w:r>
        <w:rPr>
          <w:rFonts w:ascii="Times New Roman" w:hAnsi="Times New Roman" w:cs="Times New Roman"/>
          <w:sz w:val="20"/>
          <w:szCs w:val="20"/>
          <w:lang w:val="en-US"/>
        </w:rPr>
        <w:t>Letseng</w:t>
      </w:r>
      <w:proofErr w:type="spellEnd"/>
      <w:r>
        <w:rPr>
          <w:rFonts w:ascii="Times New Roman" w:hAnsi="Times New Roman" w:cs="Times New Roman"/>
          <w:sz w:val="20"/>
          <w:szCs w:val="20"/>
          <w:lang w:val="en-US"/>
        </w:rPr>
        <w:t xml:space="preserve"> </w:t>
      </w:r>
      <w:r w:rsidR="00DD212B">
        <w:rPr>
          <w:rFonts w:ascii="Times New Roman" w:hAnsi="Times New Roman" w:cs="Times New Roman"/>
          <w:sz w:val="20"/>
          <w:szCs w:val="20"/>
          <w:lang w:val="en-US"/>
        </w:rPr>
        <w:t xml:space="preserve">mine </w:t>
      </w:r>
      <w:r>
        <w:rPr>
          <w:rFonts w:ascii="Times New Roman" w:hAnsi="Times New Roman" w:cs="Times New Roman"/>
          <w:sz w:val="20"/>
          <w:szCs w:val="20"/>
          <w:lang w:val="en-US"/>
        </w:rPr>
        <w:t xml:space="preserve">samples </w:t>
      </w:r>
      <w:r w:rsidR="00DD212B">
        <w:rPr>
          <w:rFonts w:ascii="Times New Roman" w:hAnsi="Times New Roman" w:cs="Times New Roman"/>
          <w:sz w:val="20"/>
          <w:szCs w:val="20"/>
          <w:lang w:val="en-US"/>
        </w:rPr>
        <w:t>are even smaller than</w:t>
      </w:r>
      <w:r w:rsidR="002D5936">
        <w:rPr>
          <w:rFonts w:ascii="Times New Roman" w:hAnsi="Times New Roman" w:cs="Times New Roman"/>
          <w:sz w:val="20"/>
          <w:szCs w:val="20"/>
          <w:lang w:val="en-US"/>
        </w:rPr>
        <w:t xml:space="preserve"> in the Ark</w:t>
      </w:r>
      <w:r>
        <w:rPr>
          <w:rFonts w:ascii="Times New Roman" w:hAnsi="Times New Roman" w:cs="Times New Roman"/>
          <w:sz w:val="20"/>
          <w:szCs w:val="20"/>
          <w:lang w:val="en-US"/>
        </w:rPr>
        <w:t>hangelsk</w:t>
      </w:r>
      <w:r w:rsidR="00524116">
        <w:rPr>
          <w:rFonts w:ascii="Times New Roman" w:hAnsi="Times New Roman" w:cs="Times New Roman"/>
          <w:sz w:val="20"/>
          <w:szCs w:val="20"/>
          <w:lang w:val="en-US"/>
        </w:rPr>
        <w:t xml:space="preserve"> ones. Low carbon content leads to small percentage of the false alarms, when </w:t>
      </w:r>
      <w:proofErr w:type="gramStart"/>
      <w:r w:rsidR="00524116">
        <w:rPr>
          <w:rFonts w:ascii="Times New Roman" w:hAnsi="Times New Roman" w:cs="Times New Roman"/>
          <w:sz w:val="20"/>
          <w:szCs w:val="20"/>
          <w:lang w:val="en-US"/>
        </w:rPr>
        <w:t>decision making</w:t>
      </w:r>
      <w:proofErr w:type="gramEnd"/>
      <w:r w:rsidR="00524116">
        <w:rPr>
          <w:rFonts w:ascii="Times New Roman" w:hAnsi="Times New Roman" w:cs="Times New Roman"/>
          <w:sz w:val="20"/>
          <w:szCs w:val="20"/>
          <w:lang w:val="en-US"/>
        </w:rPr>
        <w:t xml:space="preserve"> software treated pure ore signal like a diamond one.</w:t>
      </w:r>
    </w:p>
    <w:p w14:paraId="3BF04FBD" w14:textId="77777777" w:rsidR="00350CD3" w:rsidRDefault="00350CD3" w:rsidP="00872F29">
      <w:pPr>
        <w:spacing w:after="0" w:line="360" w:lineRule="auto"/>
        <w:ind w:firstLine="709"/>
        <w:jc w:val="both"/>
        <w:rPr>
          <w:rFonts w:ascii="Times New Roman" w:hAnsi="Times New Roman" w:cs="Times New Roman"/>
          <w:sz w:val="20"/>
          <w:szCs w:val="20"/>
          <w:lang w:val="en-US"/>
        </w:rPr>
      </w:pPr>
    </w:p>
    <w:p w14:paraId="27ABD19B" w14:textId="2C6450EE" w:rsidR="00350CD3" w:rsidRDefault="00350CD3" w:rsidP="00872F29">
      <w:pPr>
        <w:spacing w:after="0" w:line="360" w:lineRule="auto"/>
        <w:ind w:firstLine="709"/>
        <w:jc w:val="both"/>
        <w:rPr>
          <w:rFonts w:ascii="Times New Roman" w:hAnsi="Times New Roman" w:cs="Times New Roman"/>
          <w:sz w:val="20"/>
          <w:szCs w:val="20"/>
          <w:lang w:val="en-US"/>
        </w:rPr>
      </w:pPr>
      <w:r w:rsidRPr="00350CD3">
        <w:rPr>
          <w:rFonts w:ascii="Times New Roman" w:hAnsi="Times New Roman" w:cs="Times New Roman"/>
          <w:sz w:val="20"/>
          <w:szCs w:val="20"/>
          <w:lang w:val="en-US"/>
        </w:rPr>
        <w:t>F</w:t>
      </w:r>
      <w:r>
        <w:rPr>
          <w:rFonts w:ascii="Times New Roman" w:hAnsi="Times New Roman" w:cs="Times New Roman"/>
          <w:sz w:val="20"/>
          <w:szCs w:val="20"/>
          <w:lang w:val="en-US"/>
        </w:rPr>
        <w:t>ig.5</w:t>
      </w:r>
      <w:r w:rsidR="000C2253">
        <w:rPr>
          <w:rFonts w:ascii="Times New Roman" w:hAnsi="Times New Roman" w:cs="Times New Roman"/>
          <w:sz w:val="20"/>
          <w:szCs w:val="20"/>
          <w:lang w:val="en-US"/>
        </w:rPr>
        <w:t>-a</w:t>
      </w:r>
      <w:r w:rsidRPr="00350CD3">
        <w:rPr>
          <w:rFonts w:ascii="Times New Roman" w:hAnsi="Times New Roman" w:cs="Times New Roman"/>
          <w:sz w:val="20"/>
          <w:szCs w:val="20"/>
          <w:lang w:val="en-US"/>
        </w:rPr>
        <w:t xml:space="preserve"> shows ga</w:t>
      </w:r>
      <w:r>
        <w:rPr>
          <w:rFonts w:ascii="Times New Roman" w:hAnsi="Times New Roman" w:cs="Times New Roman"/>
          <w:sz w:val="20"/>
          <w:szCs w:val="20"/>
          <w:lang w:val="en-US"/>
        </w:rPr>
        <w:t xml:space="preserve">mma-spectra from </w:t>
      </w:r>
      <w:r w:rsidRPr="00350CD3">
        <w:rPr>
          <w:rFonts w:ascii="Times New Roman" w:hAnsi="Times New Roman" w:cs="Times New Roman"/>
          <w:sz w:val="20"/>
          <w:szCs w:val="20"/>
          <w:lang w:val="en-US"/>
        </w:rPr>
        <w:t xml:space="preserve">irradiation of 8 mm diamond imitator inserted in the </w:t>
      </w:r>
      <w:proofErr w:type="spellStart"/>
      <w:r w:rsidRPr="00350CD3">
        <w:rPr>
          <w:rFonts w:ascii="Times New Roman" w:hAnsi="Times New Roman" w:cs="Times New Roman"/>
          <w:sz w:val="20"/>
          <w:szCs w:val="20"/>
          <w:lang w:val="en-US"/>
        </w:rPr>
        <w:t>kimberlite</w:t>
      </w:r>
      <w:proofErr w:type="spellEnd"/>
      <w:r w:rsidRPr="00350CD3">
        <w:rPr>
          <w:rFonts w:ascii="Times New Roman" w:hAnsi="Times New Roman" w:cs="Times New Roman"/>
          <w:sz w:val="20"/>
          <w:szCs w:val="20"/>
          <w:lang w:val="en-US"/>
        </w:rPr>
        <w:t xml:space="preserve"> ore sample of 50 mm size and surrounded by ore samples of the same size. Red points with error bars represent gamma-ray spectrum for tagged beam irradiating </w:t>
      </w:r>
      <w:r>
        <w:rPr>
          <w:rFonts w:ascii="Times New Roman" w:hAnsi="Times New Roman" w:cs="Times New Roman"/>
          <w:sz w:val="20"/>
          <w:szCs w:val="20"/>
          <w:lang w:val="en-US"/>
        </w:rPr>
        <w:t>voxel with diamond imitator</w:t>
      </w:r>
      <w:r w:rsidRPr="00350CD3">
        <w:rPr>
          <w:rFonts w:ascii="Times New Roman" w:hAnsi="Times New Roman" w:cs="Times New Roman"/>
          <w:sz w:val="20"/>
          <w:szCs w:val="20"/>
          <w:lang w:val="en-US"/>
        </w:rPr>
        <w:t>, while black histogram represent spectrum of ore sample averaged over al</w:t>
      </w:r>
      <w:r>
        <w:rPr>
          <w:rFonts w:ascii="Times New Roman" w:hAnsi="Times New Roman" w:cs="Times New Roman"/>
          <w:sz w:val="20"/>
          <w:szCs w:val="20"/>
          <w:lang w:val="en-US"/>
        </w:rPr>
        <w:t>l voxels of the inspection zone</w:t>
      </w:r>
      <w:r w:rsidRPr="00350CD3">
        <w:rPr>
          <w:rFonts w:ascii="Times New Roman" w:hAnsi="Times New Roman" w:cs="Times New Roman"/>
          <w:sz w:val="20"/>
          <w:szCs w:val="20"/>
          <w:lang w:val="en-US"/>
        </w:rPr>
        <w:t>. The local carbon signal excess is a clear indication of presence of diamond imitator in the selected</w:t>
      </w:r>
      <w:r>
        <w:rPr>
          <w:rFonts w:ascii="Times New Roman" w:hAnsi="Times New Roman" w:cs="Times New Roman"/>
          <w:sz w:val="20"/>
          <w:szCs w:val="20"/>
          <w:lang w:val="en-US"/>
        </w:rPr>
        <w:t xml:space="preserve"> voxel</w:t>
      </w:r>
      <w:r w:rsidRPr="00350CD3">
        <w:rPr>
          <w:rFonts w:ascii="Times New Roman" w:hAnsi="Times New Roman" w:cs="Times New Roman"/>
          <w:sz w:val="20"/>
          <w:szCs w:val="20"/>
          <w:lang w:val="en-US"/>
        </w:rPr>
        <w:t>.</w:t>
      </w:r>
      <w:r w:rsidRPr="00350CD3">
        <w:rPr>
          <w:noProof/>
          <w:lang w:val="en-US" w:eastAsia="ru-RU"/>
        </w:rPr>
        <w:t xml:space="preserve"> </w:t>
      </w:r>
      <w:r w:rsidR="000C2253">
        <w:rPr>
          <w:rFonts w:ascii="Times New Roman" w:hAnsi="Times New Roman" w:cs="Times New Roman"/>
          <w:sz w:val="20"/>
          <w:szCs w:val="20"/>
          <w:lang w:val="en-US"/>
        </w:rPr>
        <w:t xml:space="preserve">Fig.5-b shows </w:t>
      </w:r>
      <w:r w:rsidR="000C2253" w:rsidRPr="00350CD3">
        <w:rPr>
          <w:rFonts w:ascii="Times New Roman" w:hAnsi="Times New Roman" w:cs="Times New Roman"/>
          <w:sz w:val="20"/>
          <w:szCs w:val="20"/>
          <w:lang w:val="en-US"/>
        </w:rPr>
        <w:t>ga</w:t>
      </w:r>
      <w:r w:rsidR="000C2253">
        <w:rPr>
          <w:rFonts w:ascii="Times New Roman" w:hAnsi="Times New Roman" w:cs="Times New Roman"/>
          <w:sz w:val="20"/>
          <w:szCs w:val="20"/>
          <w:lang w:val="en-US"/>
        </w:rPr>
        <w:t xml:space="preserve">mma-spectra from the same measurement, but for a voxel next to the voxel with </w:t>
      </w:r>
      <w:r w:rsidR="000C2253" w:rsidRPr="00350CD3">
        <w:rPr>
          <w:rFonts w:ascii="Times New Roman" w:hAnsi="Times New Roman" w:cs="Times New Roman"/>
          <w:sz w:val="20"/>
          <w:szCs w:val="20"/>
          <w:lang w:val="en-US"/>
        </w:rPr>
        <w:t>diamond imitator</w:t>
      </w:r>
      <w:r w:rsidR="000C2253">
        <w:rPr>
          <w:rFonts w:ascii="Times New Roman" w:hAnsi="Times New Roman" w:cs="Times New Roman"/>
          <w:sz w:val="20"/>
          <w:szCs w:val="20"/>
          <w:lang w:val="en-US"/>
        </w:rPr>
        <w:t>, it’s obvious, that there is no carbon excess present.</w:t>
      </w:r>
    </w:p>
    <w:p w14:paraId="467187D6" w14:textId="243CDCAB" w:rsidR="000C2253" w:rsidRDefault="000C2253" w:rsidP="000C2253">
      <w:pPr>
        <w:spacing w:after="0" w:line="360" w:lineRule="auto"/>
        <w:ind w:firstLine="709"/>
        <w:jc w:val="both"/>
        <w:rPr>
          <w:rFonts w:ascii="Times New Roman" w:hAnsi="Times New Roman" w:cs="Times New Roman"/>
          <w:sz w:val="20"/>
          <w:szCs w:val="20"/>
          <w:lang w:val="en-US"/>
        </w:rPr>
      </w:pPr>
    </w:p>
    <w:p w14:paraId="0C7501D3" w14:textId="77777777" w:rsidR="000C2253" w:rsidRDefault="000C2253" w:rsidP="000C2253">
      <w:pPr>
        <w:spacing w:after="0" w:line="360" w:lineRule="auto"/>
        <w:ind w:firstLine="709"/>
        <w:jc w:val="both"/>
        <w:rPr>
          <w:rFonts w:ascii="Times New Roman" w:hAnsi="Times New Roman" w:cs="Times New Roman"/>
          <w:sz w:val="20"/>
          <w:szCs w:val="20"/>
          <w:lang w:val="en-US"/>
        </w:rPr>
      </w:pPr>
    </w:p>
    <w:p w14:paraId="7FD3B066" w14:textId="77777777" w:rsidR="000C2253" w:rsidRDefault="000C2253" w:rsidP="000C2253">
      <w:pPr>
        <w:spacing w:after="0" w:line="360" w:lineRule="auto"/>
        <w:jc w:val="center"/>
        <w:rPr>
          <w:rFonts w:ascii="Times New Roman" w:hAnsi="Times New Roman" w:cs="Times New Roman"/>
          <w:sz w:val="20"/>
          <w:szCs w:val="20"/>
          <w:lang w:val="en-US"/>
        </w:rPr>
      </w:pPr>
      <w:r>
        <w:rPr>
          <w:rFonts w:ascii="Times New Roman" w:hAnsi="Times New Roman" w:cs="Times New Roman"/>
          <w:noProof/>
          <w:sz w:val="20"/>
          <w:szCs w:val="20"/>
          <w:lang w:val="en-US" w:eastAsia="ru-RU"/>
        </w:rPr>
        <w:drawing>
          <wp:inline distT="0" distB="0" distL="0" distR="0" wp14:anchorId="77233475" wp14:editId="1CA07301">
            <wp:extent cx="2512183" cy="1692000"/>
            <wp:effectExtent l="19050" t="0" r="2417" b="0"/>
            <wp:docPr id="8" name="Рисунок 7" descr="aug11-17.48.vs.alpha2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g11-17.48.vs.alpha28.emf"/>
                    <pic:cNvPicPr/>
                  </pic:nvPicPr>
                  <pic:blipFill>
                    <a:blip r:embed="rId12"/>
                    <a:stretch>
                      <a:fillRect/>
                    </a:stretch>
                  </pic:blipFill>
                  <pic:spPr>
                    <a:xfrm>
                      <a:off x="0" y="0"/>
                      <a:ext cx="2512183" cy="1692000"/>
                    </a:xfrm>
                    <a:prstGeom prst="rect">
                      <a:avLst/>
                    </a:prstGeom>
                  </pic:spPr>
                </pic:pic>
              </a:graphicData>
            </a:graphic>
          </wp:inline>
        </w:drawing>
      </w:r>
      <w:r>
        <w:rPr>
          <w:rFonts w:ascii="Times New Roman" w:hAnsi="Times New Roman" w:cs="Times New Roman"/>
          <w:noProof/>
          <w:sz w:val="20"/>
          <w:szCs w:val="20"/>
          <w:lang w:val="en-US" w:eastAsia="ru-RU"/>
        </w:rPr>
        <w:drawing>
          <wp:inline distT="0" distB="0" distL="0" distR="0" wp14:anchorId="5268A2A3" wp14:editId="133426AD">
            <wp:extent cx="2507418" cy="1692000"/>
            <wp:effectExtent l="19050" t="0" r="7182" b="0"/>
            <wp:docPr id="3" name="Рисунок 2" descr="aug11-17.48.vs.alpha3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g11-17.48.vs.alpha33.emf"/>
                    <pic:cNvPicPr/>
                  </pic:nvPicPr>
                  <pic:blipFill>
                    <a:blip r:embed="rId13"/>
                    <a:stretch>
                      <a:fillRect/>
                    </a:stretch>
                  </pic:blipFill>
                  <pic:spPr>
                    <a:xfrm>
                      <a:off x="0" y="0"/>
                      <a:ext cx="2507418" cy="1692000"/>
                    </a:xfrm>
                    <a:prstGeom prst="rect">
                      <a:avLst/>
                    </a:prstGeom>
                  </pic:spPr>
                </pic:pic>
              </a:graphicData>
            </a:graphic>
          </wp:inline>
        </w:drawing>
      </w:r>
    </w:p>
    <w:p w14:paraId="1F1D69D3" w14:textId="77777777" w:rsidR="000C2253" w:rsidRDefault="000C2253" w:rsidP="00872F29">
      <w:pPr>
        <w:spacing w:after="0" w:line="360" w:lineRule="auto"/>
        <w:ind w:firstLine="709"/>
        <w:jc w:val="both"/>
        <w:rPr>
          <w:rFonts w:ascii="Times New Roman" w:hAnsi="Times New Roman" w:cs="Times New Roman"/>
          <w:sz w:val="20"/>
          <w:szCs w:val="20"/>
          <w:lang w:val="en-US"/>
        </w:rPr>
      </w:pPr>
    </w:p>
    <w:p w14:paraId="60EC68AD" w14:textId="77777777" w:rsidR="00350CD3" w:rsidRDefault="00350CD3" w:rsidP="00872F29">
      <w:pPr>
        <w:spacing w:after="0" w:line="360" w:lineRule="auto"/>
        <w:ind w:firstLine="709"/>
        <w:jc w:val="both"/>
        <w:rPr>
          <w:rFonts w:ascii="Times New Roman" w:hAnsi="Times New Roman" w:cs="Times New Roman"/>
          <w:sz w:val="20"/>
          <w:szCs w:val="20"/>
          <w:lang w:val="en-US"/>
        </w:rPr>
      </w:pPr>
    </w:p>
    <w:p w14:paraId="3CA03370" w14:textId="5CD7B9DD" w:rsidR="00350CD3" w:rsidRDefault="00350CD3" w:rsidP="00872F29">
      <w:pPr>
        <w:spacing w:after="0" w:line="36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a</w:t>
      </w:r>
      <w:r>
        <w:rPr>
          <w:rFonts w:ascii="Times New Roman" w:hAnsi="Times New Roman" w:cs="Times New Roman"/>
          <w:sz w:val="20"/>
          <w:szCs w:val="20"/>
        </w:rPr>
        <w:t>)</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proofErr w:type="gramStart"/>
      <w:r>
        <w:rPr>
          <w:rFonts w:ascii="Times New Roman" w:hAnsi="Times New Roman" w:cs="Times New Roman"/>
          <w:sz w:val="20"/>
          <w:szCs w:val="20"/>
          <w:lang w:val="en-US"/>
        </w:rPr>
        <w:t>b</w:t>
      </w:r>
      <w:proofErr w:type="gramEnd"/>
      <w:r>
        <w:rPr>
          <w:rFonts w:ascii="Times New Roman" w:hAnsi="Times New Roman" w:cs="Times New Roman"/>
          <w:sz w:val="20"/>
          <w:szCs w:val="20"/>
          <w:lang w:val="en-US"/>
        </w:rPr>
        <w:t>)</w:t>
      </w:r>
    </w:p>
    <w:p w14:paraId="285E70F3" w14:textId="77777777" w:rsidR="000C2253" w:rsidRPr="00350CD3" w:rsidRDefault="00350CD3" w:rsidP="000C2253">
      <w:pPr>
        <w:spacing w:after="0" w:line="360" w:lineRule="auto"/>
        <w:ind w:firstLine="709"/>
        <w:rPr>
          <w:rFonts w:ascii="Times New Roman" w:hAnsi="Times New Roman" w:cs="Times New Roman"/>
          <w:sz w:val="20"/>
          <w:szCs w:val="20"/>
          <w:lang w:val="en-US"/>
        </w:rPr>
      </w:pPr>
      <w:r w:rsidRPr="00350CD3">
        <w:rPr>
          <w:rFonts w:ascii="Times New Roman" w:hAnsi="Times New Roman" w:cs="Times New Roman"/>
          <w:sz w:val="20"/>
          <w:szCs w:val="20"/>
          <w:lang w:val="en-US"/>
        </w:rPr>
        <w:t>Fig</w:t>
      </w:r>
      <w:r>
        <w:rPr>
          <w:rFonts w:ascii="Times New Roman" w:hAnsi="Times New Roman" w:cs="Times New Roman"/>
          <w:sz w:val="20"/>
          <w:szCs w:val="20"/>
          <w:lang w:val="en-US"/>
        </w:rPr>
        <w:t>ure-5</w:t>
      </w:r>
      <w:r w:rsidR="00CC5635">
        <w:rPr>
          <w:rFonts w:ascii="Times New Roman" w:hAnsi="Times New Roman" w:cs="Times New Roman"/>
          <w:sz w:val="20"/>
          <w:szCs w:val="20"/>
          <w:lang w:val="en-US"/>
        </w:rPr>
        <w:t xml:space="preserve">. </w:t>
      </w:r>
      <w:proofErr w:type="gramStart"/>
      <w:r w:rsidR="000C2253">
        <w:rPr>
          <w:rFonts w:ascii="Times New Roman" w:hAnsi="Times New Roman" w:cs="Times New Roman"/>
          <w:sz w:val="20"/>
          <w:szCs w:val="20"/>
          <w:lang w:val="en-US"/>
        </w:rPr>
        <w:t xml:space="preserve">Gamma-ray </w:t>
      </w:r>
      <w:r w:rsidR="000C2253" w:rsidRPr="00350CD3">
        <w:rPr>
          <w:rFonts w:ascii="Times New Roman" w:hAnsi="Times New Roman" w:cs="Times New Roman"/>
          <w:sz w:val="20"/>
          <w:szCs w:val="20"/>
          <w:lang w:val="en-US"/>
        </w:rPr>
        <w:t xml:space="preserve">spectrum </w:t>
      </w:r>
      <w:r w:rsidR="000C2253">
        <w:rPr>
          <w:rFonts w:ascii="Times New Roman" w:hAnsi="Times New Roman" w:cs="Times New Roman"/>
          <w:sz w:val="20"/>
          <w:szCs w:val="20"/>
          <w:lang w:val="en-US"/>
        </w:rPr>
        <w:t xml:space="preserve">of the voxel with </w:t>
      </w:r>
      <w:r w:rsidR="000C2253" w:rsidRPr="00350CD3">
        <w:rPr>
          <w:rFonts w:ascii="Times New Roman" w:hAnsi="Times New Roman" w:cs="Times New Roman"/>
          <w:sz w:val="20"/>
          <w:szCs w:val="20"/>
          <w:lang w:val="en-US"/>
        </w:rPr>
        <w:t xml:space="preserve">8 mm diamond imitator in 50 mm </w:t>
      </w:r>
      <w:proofErr w:type="spellStart"/>
      <w:r w:rsidR="000C2253" w:rsidRPr="00350CD3">
        <w:rPr>
          <w:rFonts w:ascii="Times New Roman" w:hAnsi="Times New Roman" w:cs="Times New Roman"/>
          <w:sz w:val="20"/>
          <w:szCs w:val="20"/>
          <w:lang w:val="en-US"/>
        </w:rPr>
        <w:t>kimberlite</w:t>
      </w:r>
      <w:proofErr w:type="spellEnd"/>
      <w:r w:rsidR="000C2253" w:rsidRPr="00350CD3">
        <w:rPr>
          <w:rFonts w:ascii="Times New Roman" w:hAnsi="Times New Roman" w:cs="Times New Roman"/>
          <w:sz w:val="20"/>
          <w:szCs w:val="20"/>
          <w:lang w:val="en-US"/>
        </w:rPr>
        <w:t xml:space="preserve"> ore</w:t>
      </w:r>
      <w:r w:rsidR="000C2253">
        <w:rPr>
          <w:rFonts w:ascii="Times New Roman" w:hAnsi="Times New Roman" w:cs="Times New Roman"/>
          <w:sz w:val="20"/>
          <w:szCs w:val="20"/>
          <w:lang w:val="en-US"/>
        </w:rPr>
        <w:t xml:space="preserve"> (a)</w:t>
      </w:r>
      <w:r w:rsidR="000C2253" w:rsidRPr="00350CD3">
        <w:rPr>
          <w:rFonts w:ascii="Times New Roman" w:hAnsi="Times New Roman" w:cs="Times New Roman"/>
          <w:sz w:val="20"/>
          <w:szCs w:val="20"/>
          <w:lang w:val="en-US"/>
        </w:rPr>
        <w:t>.</w:t>
      </w:r>
      <w:proofErr w:type="gramEnd"/>
      <w:r w:rsidR="000C2253" w:rsidRPr="00350CD3">
        <w:rPr>
          <w:rFonts w:ascii="Times New Roman" w:hAnsi="Times New Roman" w:cs="Times New Roman"/>
          <w:sz w:val="20"/>
          <w:szCs w:val="20"/>
          <w:lang w:val="en-US"/>
        </w:rPr>
        <w:t xml:space="preserve"> </w:t>
      </w:r>
      <w:r w:rsidR="000C2253">
        <w:rPr>
          <w:rFonts w:ascii="Times New Roman" w:hAnsi="Times New Roman" w:cs="Times New Roman"/>
          <w:sz w:val="20"/>
          <w:szCs w:val="20"/>
          <w:lang w:val="en-US"/>
        </w:rPr>
        <w:t xml:space="preserve"> </w:t>
      </w:r>
      <w:proofErr w:type="gramStart"/>
      <w:r w:rsidR="000C2253">
        <w:rPr>
          <w:rFonts w:ascii="Times New Roman" w:hAnsi="Times New Roman" w:cs="Times New Roman"/>
          <w:sz w:val="20"/>
          <w:szCs w:val="20"/>
          <w:lang w:val="en-US"/>
        </w:rPr>
        <w:t xml:space="preserve">Gamma-ray </w:t>
      </w:r>
      <w:r w:rsidR="000C2253" w:rsidRPr="00350CD3">
        <w:rPr>
          <w:rFonts w:ascii="Times New Roman" w:hAnsi="Times New Roman" w:cs="Times New Roman"/>
          <w:sz w:val="20"/>
          <w:szCs w:val="20"/>
          <w:lang w:val="en-US"/>
        </w:rPr>
        <w:t xml:space="preserve">spectrum </w:t>
      </w:r>
      <w:r w:rsidR="000C2253">
        <w:rPr>
          <w:rFonts w:ascii="Times New Roman" w:hAnsi="Times New Roman" w:cs="Times New Roman"/>
          <w:sz w:val="20"/>
          <w:szCs w:val="20"/>
          <w:lang w:val="en-US"/>
        </w:rPr>
        <w:t>of the voxel of</w:t>
      </w:r>
      <w:r w:rsidR="000C2253" w:rsidRPr="00350CD3">
        <w:rPr>
          <w:rFonts w:ascii="Times New Roman" w:hAnsi="Times New Roman" w:cs="Times New Roman"/>
          <w:sz w:val="20"/>
          <w:szCs w:val="20"/>
          <w:lang w:val="en-US"/>
        </w:rPr>
        <w:t xml:space="preserve"> 50 mm </w:t>
      </w:r>
      <w:proofErr w:type="spellStart"/>
      <w:r w:rsidR="000C2253" w:rsidRPr="00350CD3">
        <w:rPr>
          <w:rFonts w:ascii="Times New Roman" w:hAnsi="Times New Roman" w:cs="Times New Roman"/>
          <w:sz w:val="20"/>
          <w:szCs w:val="20"/>
          <w:lang w:val="en-US"/>
        </w:rPr>
        <w:t>kimberlite</w:t>
      </w:r>
      <w:proofErr w:type="spellEnd"/>
      <w:r w:rsidR="000C2253" w:rsidRPr="00350CD3">
        <w:rPr>
          <w:rFonts w:ascii="Times New Roman" w:hAnsi="Times New Roman" w:cs="Times New Roman"/>
          <w:sz w:val="20"/>
          <w:szCs w:val="20"/>
          <w:lang w:val="en-US"/>
        </w:rPr>
        <w:t xml:space="preserve"> ore</w:t>
      </w:r>
      <w:r w:rsidR="000C2253">
        <w:rPr>
          <w:rFonts w:ascii="Times New Roman" w:hAnsi="Times New Roman" w:cs="Times New Roman"/>
          <w:sz w:val="20"/>
          <w:szCs w:val="20"/>
          <w:lang w:val="en-US"/>
        </w:rPr>
        <w:t xml:space="preserve"> without </w:t>
      </w:r>
      <w:r w:rsidR="000C2253" w:rsidRPr="00350CD3">
        <w:rPr>
          <w:rFonts w:ascii="Times New Roman" w:hAnsi="Times New Roman" w:cs="Times New Roman"/>
          <w:sz w:val="20"/>
          <w:szCs w:val="20"/>
          <w:lang w:val="en-US"/>
        </w:rPr>
        <w:t xml:space="preserve">diamond imitator </w:t>
      </w:r>
      <w:r w:rsidR="000C2253">
        <w:rPr>
          <w:rFonts w:ascii="Times New Roman" w:hAnsi="Times New Roman" w:cs="Times New Roman"/>
          <w:sz w:val="20"/>
          <w:szCs w:val="20"/>
          <w:lang w:val="en-US"/>
        </w:rPr>
        <w:t>(b</w:t>
      </w:r>
      <w:r w:rsidR="000C2253" w:rsidRPr="00350CD3">
        <w:rPr>
          <w:rFonts w:ascii="Times New Roman" w:hAnsi="Times New Roman" w:cs="Times New Roman"/>
          <w:sz w:val="20"/>
          <w:szCs w:val="20"/>
          <w:lang w:val="en-US"/>
        </w:rPr>
        <w:t>).</w:t>
      </w:r>
      <w:proofErr w:type="gramEnd"/>
      <w:r w:rsidR="000C2253" w:rsidRPr="00350CD3">
        <w:rPr>
          <w:rFonts w:ascii="Times New Roman" w:hAnsi="Times New Roman" w:cs="Times New Roman"/>
          <w:sz w:val="20"/>
          <w:szCs w:val="20"/>
          <w:lang w:val="en-US"/>
        </w:rPr>
        <w:t xml:space="preserve"> Red points with error bars represent gamma-ray spectrum </w:t>
      </w:r>
      <w:r w:rsidR="000C2253">
        <w:rPr>
          <w:rFonts w:ascii="Times New Roman" w:hAnsi="Times New Roman" w:cs="Times New Roman"/>
          <w:sz w:val="20"/>
          <w:szCs w:val="20"/>
          <w:lang w:val="en-US"/>
        </w:rPr>
        <w:t>from voxel with diamond imitator</w:t>
      </w:r>
      <w:r w:rsidR="000C2253" w:rsidRPr="00350CD3">
        <w:rPr>
          <w:rFonts w:ascii="Times New Roman" w:hAnsi="Times New Roman" w:cs="Times New Roman"/>
          <w:sz w:val="20"/>
          <w:szCs w:val="20"/>
          <w:lang w:val="en-US"/>
        </w:rPr>
        <w:t>. Black histogram represents spectrum of ore sample averag</w:t>
      </w:r>
      <w:r w:rsidR="000C2253">
        <w:rPr>
          <w:rFonts w:ascii="Times New Roman" w:hAnsi="Times New Roman" w:cs="Times New Roman"/>
          <w:sz w:val="20"/>
          <w:szCs w:val="20"/>
          <w:lang w:val="en-US"/>
        </w:rPr>
        <w:t>ed over all voxels of the inspected zone</w:t>
      </w:r>
      <w:r w:rsidR="000C2253" w:rsidRPr="00350CD3">
        <w:rPr>
          <w:rFonts w:ascii="Times New Roman" w:hAnsi="Times New Roman" w:cs="Times New Roman"/>
          <w:sz w:val="20"/>
          <w:szCs w:val="20"/>
          <w:lang w:val="en-US"/>
        </w:rPr>
        <w:t>.</w:t>
      </w:r>
    </w:p>
    <w:p w14:paraId="508629EC" w14:textId="77777777" w:rsidR="00350CD3" w:rsidRPr="00350CD3" w:rsidRDefault="00350CD3" w:rsidP="00872F29">
      <w:pPr>
        <w:spacing w:after="0" w:line="360" w:lineRule="auto"/>
        <w:ind w:firstLine="709"/>
        <w:jc w:val="both"/>
        <w:rPr>
          <w:rFonts w:ascii="Times New Roman" w:hAnsi="Times New Roman" w:cs="Times New Roman"/>
          <w:sz w:val="20"/>
          <w:szCs w:val="20"/>
          <w:lang w:val="en-US"/>
        </w:rPr>
      </w:pPr>
    </w:p>
    <w:p w14:paraId="50CCB111" w14:textId="270C572C" w:rsidR="000C2253" w:rsidRDefault="00CC5635" w:rsidP="00CC5635">
      <w:pPr>
        <w:spacing w:after="0" w:line="360" w:lineRule="auto"/>
        <w:ind w:firstLine="709"/>
        <w:jc w:val="both"/>
        <w:rPr>
          <w:rFonts w:ascii="Times New Roman" w:hAnsi="Times New Roman" w:cs="Times New Roman"/>
          <w:sz w:val="20"/>
          <w:szCs w:val="20"/>
          <w:lang w:val="en-US"/>
        </w:rPr>
      </w:pPr>
      <w:r w:rsidRPr="00CC5635">
        <w:rPr>
          <w:rFonts w:ascii="Times New Roman" w:hAnsi="Times New Roman" w:cs="Times New Roman"/>
          <w:sz w:val="20"/>
          <w:szCs w:val="20"/>
          <w:lang w:val="en-US"/>
        </w:rPr>
        <w:t>One of the advantages of TNM is high penetration ability of 14 MeV neutrons and high penetra</w:t>
      </w:r>
      <w:r>
        <w:rPr>
          <w:rFonts w:ascii="Times New Roman" w:hAnsi="Times New Roman" w:cs="Times New Roman"/>
          <w:sz w:val="20"/>
          <w:szCs w:val="20"/>
          <w:lang w:val="en-US"/>
        </w:rPr>
        <w:t>tion ability of resulting 4</w:t>
      </w:r>
      <w:r w:rsidR="00AB3892">
        <w:rPr>
          <w:rFonts w:ascii="Times New Roman" w:hAnsi="Times New Roman" w:cs="Times New Roman"/>
          <w:sz w:val="20"/>
          <w:szCs w:val="20"/>
          <w:lang w:val="en-US"/>
        </w:rPr>
        <w:t>.4</w:t>
      </w:r>
      <w:r>
        <w:rPr>
          <w:rFonts w:ascii="Times New Roman" w:hAnsi="Times New Roman" w:cs="Times New Roman"/>
          <w:sz w:val="20"/>
          <w:szCs w:val="20"/>
          <w:lang w:val="en-US"/>
        </w:rPr>
        <w:t xml:space="preserve"> MeV</w:t>
      </w:r>
      <w:r w:rsidR="00DD212B">
        <w:rPr>
          <w:rFonts w:ascii="Times New Roman" w:hAnsi="Times New Roman" w:cs="Times New Roman"/>
          <w:sz w:val="20"/>
          <w:szCs w:val="20"/>
          <w:lang w:val="en-US"/>
        </w:rPr>
        <w:t xml:space="preserve"> </w:t>
      </w:r>
      <w:proofErr w:type="gramStart"/>
      <w:r w:rsidRPr="00CC5635">
        <w:rPr>
          <w:rFonts w:ascii="Times New Roman" w:hAnsi="Times New Roman" w:cs="Times New Roman"/>
          <w:sz w:val="20"/>
          <w:szCs w:val="20"/>
          <w:lang w:val="en-US"/>
        </w:rPr>
        <w:t>gamma-rays</w:t>
      </w:r>
      <w:proofErr w:type="gramEnd"/>
      <w:r w:rsidRPr="00CC5635">
        <w:rPr>
          <w:rFonts w:ascii="Times New Roman" w:hAnsi="Times New Roman" w:cs="Times New Roman"/>
          <w:sz w:val="20"/>
          <w:szCs w:val="20"/>
          <w:lang w:val="en-US"/>
        </w:rPr>
        <w:t>. This allows investigating relatively thick ore samples. The largest analyzed rock had size of 160×90×90 mm</w:t>
      </w:r>
      <w:r>
        <w:rPr>
          <w:rFonts w:ascii="Times New Roman" w:hAnsi="Times New Roman" w:cs="Times New Roman"/>
          <w:sz w:val="20"/>
          <w:szCs w:val="20"/>
          <w:lang w:val="en-US"/>
        </w:rPr>
        <w:t xml:space="preserve"> with inserted 14 mm diamond imitator.</w:t>
      </w:r>
      <w:r w:rsidR="000C2253">
        <w:rPr>
          <w:rFonts w:ascii="Times New Roman" w:hAnsi="Times New Roman" w:cs="Times New Roman"/>
          <w:sz w:val="20"/>
          <w:szCs w:val="20"/>
          <w:lang w:val="en-US"/>
        </w:rPr>
        <w:t xml:space="preserve"> Corresponding spectrum is shown in Fig.6</w:t>
      </w:r>
      <w:r w:rsidR="000C2253" w:rsidRPr="00CC5635">
        <w:rPr>
          <w:rFonts w:ascii="Times New Roman" w:hAnsi="Times New Roman" w:cs="Times New Roman"/>
          <w:sz w:val="20"/>
          <w:szCs w:val="20"/>
          <w:lang w:val="en-US"/>
        </w:rPr>
        <w:t xml:space="preserve">. One can see, that even for 10:1 ore to diamond size ratio </w:t>
      </w:r>
      <w:proofErr w:type="gramStart"/>
      <w:r w:rsidR="000C2253" w:rsidRPr="00CC5635">
        <w:rPr>
          <w:rFonts w:ascii="Times New Roman" w:hAnsi="Times New Roman" w:cs="Times New Roman"/>
          <w:sz w:val="20"/>
          <w:szCs w:val="20"/>
          <w:lang w:val="en-US"/>
        </w:rPr>
        <w:t>a clear</w:t>
      </w:r>
      <w:proofErr w:type="gramEnd"/>
      <w:r w:rsidR="000C2253" w:rsidRPr="00CC5635">
        <w:rPr>
          <w:rFonts w:ascii="Times New Roman" w:hAnsi="Times New Roman" w:cs="Times New Roman"/>
          <w:sz w:val="20"/>
          <w:szCs w:val="20"/>
          <w:lang w:val="en-US"/>
        </w:rPr>
        <w:t xml:space="preserve"> excess in the carbon peak region is visible.</w:t>
      </w:r>
      <w:r>
        <w:rPr>
          <w:rFonts w:ascii="Times New Roman" w:hAnsi="Times New Roman" w:cs="Times New Roman"/>
          <w:sz w:val="20"/>
          <w:szCs w:val="20"/>
          <w:lang w:val="en-US"/>
        </w:rPr>
        <w:t xml:space="preserve"> </w:t>
      </w:r>
    </w:p>
    <w:p w14:paraId="7D041BFD" w14:textId="597F9D72" w:rsidR="00D8092E" w:rsidRPr="00CC5635" w:rsidRDefault="007475FE" w:rsidP="00CC5635">
      <w:pPr>
        <w:spacing w:after="0" w:line="360" w:lineRule="auto"/>
        <w:ind w:firstLine="709"/>
        <w:jc w:val="both"/>
        <w:rPr>
          <w:rFonts w:ascii="Times New Roman" w:hAnsi="Times New Roman" w:cs="Times New Roman"/>
          <w:sz w:val="20"/>
          <w:szCs w:val="20"/>
          <w:lang w:val="en-US"/>
        </w:rPr>
      </w:pPr>
      <w:r>
        <w:rPr>
          <w:rFonts w:ascii="Times New Roman" w:hAnsi="Times New Roman" w:cs="Times New Roman"/>
          <w:noProof/>
          <w:sz w:val="20"/>
          <w:szCs w:val="20"/>
          <w:lang w:val="en-US" w:eastAsia="ru-RU"/>
        </w:rPr>
        <w:lastRenderedPageBreak/>
        <w:drawing>
          <wp:anchor distT="0" distB="0" distL="114300" distR="114300" simplePos="0" relativeHeight="251663360" behindDoc="0" locked="0" layoutInCell="1" allowOverlap="1" wp14:anchorId="459FA36A" wp14:editId="468B507A">
            <wp:simplePos x="0" y="0"/>
            <wp:positionH relativeFrom="column">
              <wp:posOffset>200660</wp:posOffset>
            </wp:positionH>
            <wp:positionV relativeFrom="paragraph">
              <wp:posOffset>1270</wp:posOffset>
            </wp:positionV>
            <wp:extent cx="3272155" cy="2209800"/>
            <wp:effectExtent l="0" t="0" r="4445" b="0"/>
            <wp:wrapTopAndBottom/>
            <wp:docPr id="10" name="Рисунок 8" descr="aug13-18.32.vs.alpha29.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g13-18.32.vs.alpha29.emf"/>
                    <pic:cNvPicPr/>
                  </pic:nvPicPr>
                  <pic:blipFill>
                    <a:blip r:embed="rId14">
                      <a:extLst>
                        <a:ext uri="{28A0092B-C50C-407E-A947-70E740481C1C}">
                          <a14:useLocalDpi xmlns:a14="http://schemas.microsoft.com/office/drawing/2010/main" val="0"/>
                        </a:ext>
                      </a:extLst>
                    </a:blip>
                    <a:stretch>
                      <a:fillRect/>
                    </a:stretch>
                  </pic:blipFill>
                  <pic:spPr>
                    <a:xfrm>
                      <a:off x="0" y="0"/>
                      <a:ext cx="3272155" cy="2209800"/>
                    </a:xfrm>
                    <a:prstGeom prst="rect">
                      <a:avLst/>
                    </a:prstGeom>
                  </pic:spPr>
                </pic:pic>
              </a:graphicData>
            </a:graphic>
            <wp14:sizeRelH relativeFrom="page">
              <wp14:pctWidth>0</wp14:pctWidth>
            </wp14:sizeRelH>
            <wp14:sizeRelV relativeFrom="page">
              <wp14:pctHeight>0</wp14:pctHeight>
            </wp14:sizeRelV>
          </wp:anchor>
        </w:drawing>
      </w:r>
    </w:p>
    <w:p w14:paraId="027F0E26" w14:textId="189888A7" w:rsidR="007475FE" w:rsidRDefault="007475FE" w:rsidP="00D8092E">
      <w:pPr>
        <w:spacing w:after="0" w:line="36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Figure-6. Gamma-ray spectrum</w:t>
      </w:r>
      <w:r w:rsidRPr="00350CD3">
        <w:rPr>
          <w:rFonts w:ascii="Times New Roman" w:hAnsi="Times New Roman" w:cs="Times New Roman"/>
          <w:sz w:val="20"/>
          <w:szCs w:val="20"/>
          <w:lang w:val="en-US"/>
        </w:rPr>
        <w:t xml:space="preserve"> </w:t>
      </w:r>
      <w:r>
        <w:rPr>
          <w:rFonts w:ascii="Times New Roman" w:hAnsi="Times New Roman" w:cs="Times New Roman"/>
          <w:sz w:val="20"/>
          <w:szCs w:val="20"/>
          <w:lang w:val="en-US"/>
        </w:rPr>
        <w:t>of voxel with</w:t>
      </w:r>
      <w:r w:rsidRPr="00350CD3">
        <w:rPr>
          <w:rFonts w:ascii="Times New Roman" w:hAnsi="Times New Roman" w:cs="Times New Roman"/>
          <w:sz w:val="20"/>
          <w:szCs w:val="20"/>
          <w:lang w:val="en-US"/>
        </w:rPr>
        <w:t xml:space="preserve"> 14 mm diamond imitator in 160×90×</w:t>
      </w:r>
      <w:r>
        <w:rPr>
          <w:rFonts w:ascii="Times New Roman" w:hAnsi="Times New Roman" w:cs="Times New Roman"/>
          <w:sz w:val="20"/>
          <w:szCs w:val="20"/>
          <w:lang w:val="en-US"/>
        </w:rPr>
        <w:t xml:space="preserve">90 mm </w:t>
      </w:r>
      <w:proofErr w:type="spellStart"/>
      <w:r>
        <w:rPr>
          <w:rFonts w:ascii="Times New Roman" w:hAnsi="Times New Roman" w:cs="Times New Roman"/>
          <w:sz w:val="20"/>
          <w:szCs w:val="20"/>
          <w:lang w:val="en-US"/>
        </w:rPr>
        <w:t>kimberlite</w:t>
      </w:r>
      <w:proofErr w:type="spellEnd"/>
      <w:r>
        <w:rPr>
          <w:rFonts w:ascii="Times New Roman" w:hAnsi="Times New Roman" w:cs="Times New Roman"/>
          <w:sz w:val="20"/>
          <w:szCs w:val="20"/>
          <w:lang w:val="en-US"/>
        </w:rPr>
        <w:t xml:space="preserve"> ore rock</w:t>
      </w:r>
      <w:r w:rsidRPr="00350CD3">
        <w:rPr>
          <w:rFonts w:ascii="Times New Roman" w:hAnsi="Times New Roman" w:cs="Times New Roman"/>
          <w:sz w:val="20"/>
          <w:szCs w:val="20"/>
          <w:lang w:val="en-US"/>
        </w:rPr>
        <w:t xml:space="preserve">. Red points with error bars represent gamma-ray spectrum </w:t>
      </w:r>
      <w:r>
        <w:rPr>
          <w:rFonts w:ascii="Times New Roman" w:hAnsi="Times New Roman" w:cs="Times New Roman"/>
          <w:sz w:val="20"/>
          <w:szCs w:val="20"/>
          <w:lang w:val="en-US"/>
        </w:rPr>
        <w:t>from voxel with diamond imitator</w:t>
      </w:r>
      <w:r w:rsidRPr="00350CD3">
        <w:rPr>
          <w:rFonts w:ascii="Times New Roman" w:hAnsi="Times New Roman" w:cs="Times New Roman"/>
          <w:sz w:val="20"/>
          <w:szCs w:val="20"/>
          <w:lang w:val="en-US"/>
        </w:rPr>
        <w:t>. Black histogram represents spectrum of ore sample averag</w:t>
      </w:r>
      <w:r>
        <w:rPr>
          <w:rFonts w:ascii="Times New Roman" w:hAnsi="Times New Roman" w:cs="Times New Roman"/>
          <w:sz w:val="20"/>
          <w:szCs w:val="20"/>
          <w:lang w:val="en-US"/>
        </w:rPr>
        <w:t>ed over all voxels of the inspected zone.</w:t>
      </w:r>
    </w:p>
    <w:p w14:paraId="21DC398D" w14:textId="77777777" w:rsidR="007475FE" w:rsidRDefault="007475FE" w:rsidP="00D8092E">
      <w:pPr>
        <w:spacing w:after="0" w:line="360" w:lineRule="auto"/>
        <w:ind w:firstLine="709"/>
        <w:jc w:val="both"/>
        <w:rPr>
          <w:rFonts w:ascii="Times New Roman" w:hAnsi="Times New Roman" w:cs="Times New Roman"/>
          <w:sz w:val="20"/>
          <w:szCs w:val="20"/>
          <w:lang w:val="en-US"/>
        </w:rPr>
      </w:pPr>
    </w:p>
    <w:p w14:paraId="424C6AED" w14:textId="7EE093C5" w:rsidR="00D8092E" w:rsidRDefault="00D8092E" w:rsidP="00D8092E">
      <w:pPr>
        <w:spacing w:after="0" w:line="360" w:lineRule="auto"/>
        <w:ind w:firstLine="709"/>
        <w:jc w:val="both"/>
        <w:rPr>
          <w:rFonts w:ascii="Times New Roman" w:hAnsi="Times New Roman" w:cs="Times New Roman"/>
          <w:sz w:val="20"/>
          <w:szCs w:val="20"/>
          <w:lang w:val="en-US"/>
        </w:rPr>
      </w:pPr>
      <w:r w:rsidRPr="00D8092E">
        <w:rPr>
          <w:rFonts w:ascii="Times New Roman" w:hAnsi="Times New Roman" w:cs="Times New Roman"/>
          <w:sz w:val="20"/>
          <w:szCs w:val="20"/>
          <w:lang w:val="en-US"/>
        </w:rPr>
        <w:t>Radiation contro</w:t>
      </w:r>
      <w:r w:rsidR="00DD212B">
        <w:rPr>
          <w:rFonts w:ascii="Times New Roman" w:hAnsi="Times New Roman" w:cs="Times New Roman"/>
          <w:sz w:val="20"/>
          <w:szCs w:val="20"/>
          <w:lang w:val="en-US"/>
        </w:rPr>
        <w:t>l is a crucial part of the TNM neutron separator</w:t>
      </w:r>
      <w:r w:rsidRPr="00D8092E">
        <w:rPr>
          <w:rFonts w:ascii="Times New Roman" w:hAnsi="Times New Roman" w:cs="Times New Roman"/>
          <w:sz w:val="20"/>
          <w:szCs w:val="20"/>
          <w:lang w:val="en-US"/>
        </w:rPr>
        <w:t>. Measurements of radiation en</w:t>
      </w:r>
      <w:r w:rsidR="00DD212B">
        <w:rPr>
          <w:rFonts w:ascii="Times New Roman" w:hAnsi="Times New Roman" w:cs="Times New Roman"/>
          <w:sz w:val="20"/>
          <w:szCs w:val="20"/>
          <w:lang w:val="en-US"/>
        </w:rPr>
        <w:t>vironment during neutron generator switching on</w:t>
      </w:r>
      <w:r w:rsidRPr="00D8092E">
        <w:rPr>
          <w:rFonts w:ascii="Times New Roman" w:hAnsi="Times New Roman" w:cs="Times New Roman"/>
          <w:sz w:val="20"/>
          <w:szCs w:val="20"/>
          <w:lang w:val="en-US"/>
        </w:rPr>
        <w:t xml:space="preserve"> gave the value of 0.11 </w:t>
      </w:r>
      <w:proofErr w:type="spellStart"/>
      <w:r w:rsidRPr="00D8092E">
        <w:rPr>
          <w:rFonts w:ascii="Times New Roman" w:hAnsi="Times New Roman" w:cs="Times New Roman"/>
          <w:sz w:val="20"/>
          <w:szCs w:val="20"/>
          <w:lang w:val="en-US"/>
        </w:rPr>
        <w:t>μSv</w:t>
      </w:r>
      <w:proofErr w:type="spellEnd"/>
      <w:r w:rsidRPr="00D8092E">
        <w:rPr>
          <w:rFonts w:ascii="Times New Roman" w:hAnsi="Times New Roman" w:cs="Times New Roman"/>
          <w:sz w:val="20"/>
          <w:szCs w:val="20"/>
          <w:lang w:val="en-US"/>
        </w:rPr>
        <w:t>/h</w:t>
      </w:r>
      <w:r w:rsidR="00DD212B">
        <w:rPr>
          <w:rFonts w:ascii="Times New Roman" w:hAnsi="Times New Roman" w:cs="Times New Roman"/>
          <w:sz w:val="20"/>
          <w:szCs w:val="20"/>
          <w:lang w:val="en-US"/>
        </w:rPr>
        <w:t xml:space="preserve"> </w:t>
      </w:r>
      <w:r w:rsidR="00DD212B" w:rsidRPr="00D8092E">
        <w:rPr>
          <w:rFonts w:ascii="Times New Roman" w:hAnsi="Times New Roman" w:cs="Times New Roman"/>
          <w:sz w:val="20"/>
          <w:szCs w:val="20"/>
          <w:lang w:val="en-US"/>
        </w:rPr>
        <w:t>at operator location</w:t>
      </w:r>
      <w:r w:rsidR="00DD212B">
        <w:rPr>
          <w:rFonts w:ascii="Times New Roman" w:hAnsi="Times New Roman" w:cs="Times New Roman"/>
          <w:sz w:val="20"/>
          <w:szCs w:val="20"/>
          <w:lang w:val="en-US"/>
        </w:rPr>
        <w:t>. Induced activity of ore</w:t>
      </w:r>
      <w:r w:rsidRPr="00D8092E">
        <w:rPr>
          <w:rFonts w:ascii="Times New Roman" w:hAnsi="Times New Roman" w:cs="Times New Roman"/>
          <w:sz w:val="20"/>
          <w:szCs w:val="20"/>
          <w:lang w:val="en-US"/>
        </w:rPr>
        <w:t xml:space="preserve"> sample</w:t>
      </w:r>
      <w:r w:rsidR="00DD212B">
        <w:rPr>
          <w:rFonts w:ascii="Times New Roman" w:hAnsi="Times New Roman" w:cs="Times New Roman"/>
          <w:sz w:val="20"/>
          <w:szCs w:val="20"/>
          <w:lang w:val="en-US"/>
        </w:rPr>
        <w:t>s</w:t>
      </w:r>
      <w:r w:rsidRPr="00D8092E">
        <w:rPr>
          <w:rFonts w:ascii="Times New Roman" w:hAnsi="Times New Roman" w:cs="Times New Roman"/>
          <w:sz w:val="20"/>
          <w:szCs w:val="20"/>
          <w:lang w:val="en-US"/>
        </w:rPr>
        <w:t xml:space="preserve"> after irradiation was 0.17 </w:t>
      </w:r>
      <w:proofErr w:type="spellStart"/>
      <w:r w:rsidRPr="00D8092E">
        <w:rPr>
          <w:rFonts w:ascii="Times New Roman" w:hAnsi="Times New Roman" w:cs="Times New Roman"/>
          <w:sz w:val="20"/>
          <w:szCs w:val="20"/>
          <w:lang w:val="en-US"/>
        </w:rPr>
        <w:t>μSv</w:t>
      </w:r>
      <w:proofErr w:type="spellEnd"/>
      <w:r w:rsidRPr="00D8092E">
        <w:rPr>
          <w:rFonts w:ascii="Times New Roman" w:hAnsi="Times New Roman" w:cs="Times New Roman"/>
          <w:sz w:val="20"/>
          <w:szCs w:val="20"/>
          <w:lang w:val="en-US"/>
        </w:rPr>
        <w:t xml:space="preserve">/h. </w:t>
      </w:r>
      <w:r w:rsidR="00B2601A">
        <w:rPr>
          <w:rFonts w:ascii="Times New Roman" w:hAnsi="Times New Roman" w:cs="Times New Roman"/>
          <w:sz w:val="20"/>
          <w:szCs w:val="20"/>
          <w:lang w:val="en-US"/>
        </w:rPr>
        <w:t xml:space="preserve"> The </w:t>
      </w:r>
      <w:r w:rsidRPr="00D8092E">
        <w:rPr>
          <w:rFonts w:ascii="Times New Roman" w:hAnsi="Times New Roman" w:cs="Times New Roman"/>
          <w:sz w:val="20"/>
          <w:szCs w:val="20"/>
          <w:lang w:val="en-US"/>
        </w:rPr>
        <w:t>natural radioactive background at ope</w:t>
      </w:r>
      <w:r w:rsidR="00B2601A">
        <w:rPr>
          <w:rFonts w:ascii="Times New Roman" w:hAnsi="Times New Roman" w:cs="Times New Roman"/>
          <w:sz w:val="20"/>
          <w:szCs w:val="20"/>
          <w:lang w:val="en-US"/>
        </w:rPr>
        <w:t>ration location</w:t>
      </w:r>
      <w:r w:rsidRPr="00D8092E">
        <w:rPr>
          <w:rFonts w:ascii="Times New Roman" w:hAnsi="Times New Roman" w:cs="Times New Roman"/>
          <w:sz w:val="20"/>
          <w:szCs w:val="20"/>
          <w:lang w:val="en-US"/>
        </w:rPr>
        <w:t xml:space="preserve"> was 0.09-0.11 </w:t>
      </w:r>
      <w:proofErr w:type="spellStart"/>
      <w:r w:rsidRPr="00D8092E">
        <w:rPr>
          <w:rFonts w:ascii="Times New Roman" w:hAnsi="Times New Roman" w:cs="Times New Roman"/>
          <w:sz w:val="20"/>
          <w:szCs w:val="20"/>
          <w:lang w:val="en-US"/>
        </w:rPr>
        <w:t>μSv</w:t>
      </w:r>
      <w:proofErr w:type="spellEnd"/>
      <w:r w:rsidRPr="00D8092E">
        <w:rPr>
          <w:rFonts w:ascii="Times New Roman" w:hAnsi="Times New Roman" w:cs="Times New Roman"/>
          <w:sz w:val="20"/>
          <w:szCs w:val="20"/>
          <w:lang w:val="en-US"/>
        </w:rPr>
        <w:t>/h.</w:t>
      </w:r>
    </w:p>
    <w:p w14:paraId="5676D3EE" w14:textId="77777777" w:rsidR="00B2601A" w:rsidRDefault="00B2601A" w:rsidP="00D8092E">
      <w:pPr>
        <w:spacing w:after="0" w:line="360" w:lineRule="auto"/>
        <w:ind w:firstLine="709"/>
        <w:jc w:val="both"/>
        <w:rPr>
          <w:rFonts w:ascii="Times New Roman" w:hAnsi="Times New Roman" w:cs="Times New Roman"/>
          <w:sz w:val="20"/>
          <w:szCs w:val="20"/>
          <w:lang w:val="en-US"/>
        </w:rPr>
      </w:pPr>
    </w:p>
    <w:p w14:paraId="27AD2D1A" w14:textId="665A8212" w:rsidR="00B2601A" w:rsidRPr="00D8092E" w:rsidRDefault="00B2601A" w:rsidP="00D8092E">
      <w:pPr>
        <w:spacing w:after="0" w:line="36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Special investigation was done to test </w:t>
      </w:r>
      <w:r w:rsidR="00C90DE9">
        <w:rPr>
          <w:rFonts w:ascii="Times New Roman" w:hAnsi="Times New Roman" w:cs="Times New Roman"/>
          <w:sz w:val="20"/>
          <w:szCs w:val="20"/>
          <w:lang w:val="en-US"/>
        </w:rPr>
        <w:t xml:space="preserve">if irradiation of diamonds in the neutron separator could </w:t>
      </w:r>
      <w:r w:rsidR="00C90DE9" w:rsidRPr="00C90DE9">
        <w:rPr>
          <w:rFonts w:ascii="Times New Roman" w:hAnsi="Times New Roman" w:cs="Times New Roman"/>
          <w:bCs/>
          <w:sz w:val="20"/>
          <w:szCs w:val="20"/>
          <w:lang w:val="en-US"/>
        </w:rPr>
        <w:t xml:space="preserve">lead to a change in </w:t>
      </w:r>
      <w:r w:rsidR="00C90DE9">
        <w:rPr>
          <w:rFonts w:ascii="Times New Roman" w:hAnsi="Times New Roman" w:cs="Times New Roman"/>
          <w:bCs/>
          <w:sz w:val="20"/>
          <w:szCs w:val="20"/>
          <w:lang w:val="en-US"/>
        </w:rPr>
        <w:t>their properties</w:t>
      </w:r>
      <w:r w:rsidR="00C90DE9" w:rsidRPr="00C90DE9">
        <w:rPr>
          <w:rFonts w:ascii="Times New Roman" w:hAnsi="Times New Roman" w:cs="Times New Roman"/>
          <w:bCs/>
          <w:sz w:val="20"/>
          <w:szCs w:val="20"/>
          <w:lang w:val="en-US"/>
        </w:rPr>
        <w:t>, which may be considered as an attempt to refine the diamond</w:t>
      </w:r>
      <w:r w:rsidR="00C90DE9">
        <w:rPr>
          <w:rFonts w:ascii="Times New Roman" w:hAnsi="Times New Roman" w:cs="Times New Roman"/>
          <w:bCs/>
          <w:sz w:val="20"/>
          <w:szCs w:val="20"/>
          <w:lang w:val="en-US"/>
        </w:rPr>
        <w:t xml:space="preserve"> [4]</w:t>
      </w:r>
      <w:r w:rsidR="00C90DE9" w:rsidRPr="00C90DE9">
        <w:rPr>
          <w:rFonts w:ascii="Times New Roman" w:hAnsi="Times New Roman" w:cs="Times New Roman"/>
          <w:bCs/>
          <w:sz w:val="20"/>
          <w:szCs w:val="20"/>
          <w:lang w:val="en-US"/>
        </w:rPr>
        <w:t xml:space="preserve">. </w:t>
      </w:r>
      <w:r w:rsidR="00C90DE9">
        <w:rPr>
          <w:rFonts w:ascii="Times New Roman" w:hAnsi="Times New Roman" w:cs="Times New Roman"/>
          <w:sz w:val="20"/>
          <w:szCs w:val="20"/>
          <w:lang w:val="en-US"/>
        </w:rPr>
        <w:t>A</w:t>
      </w:r>
      <w:r w:rsidR="00C90DE9" w:rsidRPr="00C90DE9">
        <w:rPr>
          <w:rFonts w:ascii="Times New Roman" w:hAnsi="Times New Roman" w:cs="Times New Roman"/>
          <w:sz w:val="20"/>
          <w:szCs w:val="20"/>
          <w:lang w:val="en-US"/>
        </w:rPr>
        <w:t xml:space="preserve"> collection of </w:t>
      </w:r>
      <w:r w:rsidR="00C90DE9">
        <w:rPr>
          <w:rFonts w:ascii="Times New Roman" w:hAnsi="Times New Roman" w:cs="Times New Roman"/>
          <w:sz w:val="20"/>
          <w:szCs w:val="20"/>
          <w:lang w:val="en-US"/>
        </w:rPr>
        <w:t xml:space="preserve">90 </w:t>
      </w:r>
      <w:r w:rsidR="00C90DE9" w:rsidRPr="00C90DE9">
        <w:rPr>
          <w:rFonts w:ascii="Times New Roman" w:hAnsi="Times New Roman" w:cs="Times New Roman"/>
          <w:sz w:val="20"/>
          <w:szCs w:val="20"/>
          <w:lang w:val="en-US"/>
        </w:rPr>
        <w:t xml:space="preserve">diamonds was selected from the current production of diamonds from the Mir, </w:t>
      </w:r>
      <w:proofErr w:type="spellStart"/>
      <w:r w:rsidR="00C90DE9" w:rsidRPr="00C90DE9">
        <w:rPr>
          <w:rFonts w:ascii="Times New Roman" w:hAnsi="Times New Roman" w:cs="Times New Roman"/>
          <w:sz w:val="20"/>
          <w:szCs w:val="20"/>
          <w:lang w:val="en-US"/>
        </w:rPr>
        <w:t>Aikhal</w:t>
      </w:r>
      <w:proofErr w:type="spellEnd"/>
      <w:r w:rsidR="00C90DE9" w:rsidRPr="00C90DE9">
        <w:rPr>
          <w:rFonts w:ascii="Times New Roman" w:hAnsi="Times New Roman" w:cs="Times New Roman"/>
          <w:sz w:val="20"/>
          <w:szCs w:val="20"/>
          <w:lang w:val="en-US"/>
        </w:rPr>
        <w:t xml:space="preserve"> and </w:t>
      </w:r>
      <w:proofErr w:type="spellStart"/>
      <w:r w:rsidR="00C90DE9" w:rsidRPr="00C90DE9">
        <w:rPr>
          <w:rFonts w:ascii="Times New Roman" w:hAnsi="Times New Roman" w:cs="Times New Roman"/>
          <w:sz w:val="20"/>
          <w:szCs w:val="20"/>
          <w:lang w:val="en-US"/>
        </w:rPr>
        <w:t>Udachnaya</w:t>
      </w:r>
      <w:proofErr w:type="spellEnd"/>
      <w:r w:rsidR="00C90DE9" w:rsidRPr="00C90DE9">
        <w:rPr>
          <w:rFonts w:ascii="Times New Roman" w:hAnsi="Times New Roman" w:cs="Times New Roman"/>
          <w:sz w:val="20"/>
          <w:szCs w:val="20"/>
          <w:lang w:val="en-US"/>
        </w:rPr>
        <w:t xml:space="preserve"> pipes of the JSC ALROSA, which was irradiated with beams of 14.1 MeV neutrons. Optical-spectroscopic studies of the crystals were performed before and after the irradiation.  </w:t>
      </w:r>
      <w:r w:rsidR="00C90DE9">
        <w:rPr>
          <w:rFonts w:ascii="Times New Roman" w:hAnsi="Times New Roman" w:cs="Times New Roman"/>
          <w:sz w:val="20"/>
          <w:szCs w:val="20"/>
          <w:lang w:val="en-US"/>
        </w:rPr>
        <w:t>I</w:t>
      </w:r>
      <w:r w:rsidR="00DD212B">
        <w:rPr>
          <w:rFonts w:ascii="Times New Roman" w:hAnsi="Times New Roman" w:cs="Times New Roman"/>
          <w:sz w:val="20"/>
          <w:szCs w:val="20"/>
          <w:lang w:val="en-US"/>
        </w:rPr>
        <w:t xml:space="preserve">t was </w:t>
      </w:r>
      <w:r w:rsidR="00C90DE9" w:rsidRPr="00C90DE9">
        <w:rPr>
          <w:rFonts w:ascii="Times New Roman" w:hAnsi="Times New Roman" w:cs="Times New Roman"/>
          <w:sz w:val="20"/>
          <w:szCs w:val="20"/>
          <w:lang w:val="en-US"/>
        </w:rPr>
        <w:t>concluded that irr</w:t>
      </w:r>
      <w:r w:rsidR="00DD212B">
        <w:rPr>
          <w:rFonts w:ascii="Times New Roman" w:hAnsi="Times New Roman" w:cs="Times New Roman"/>
          <w:sz w:val="20"/>
          <w:szCs w:val="20"/>
          <w:lang w:val="en-US"/>
        </w:rPr>
        <w:t>adiation by</w:t>
      </w:r>
      <w:r w:rsidR="00C90DE9">
        <w:rPr>
          <w:rFonts w:ascii="Times New Roman" w:hAnsi="Times New Roman" w:cs="Times New Roman"/>
          <w:sz w:val="20"/>
          <w:szCs w:val="20"/>
          <w:lang w:val="en-US"/>
        </w:rPr>
        <w:t xml:space="preserve"> fast neutrons </w:t>
      </w:r>
      <w:r w:rsidR="00DD212B">
        <w:rPr>
          <w:rFonts w:ascii="Times New Roman" w:hAnsi="Times New Roman" w:cs="Times New Roman"/>
          <w:sz w:val="20"/>
          <w:szCs w:val="20"/>
          <w:lang w:val="en-US"/>
        </w:rPr>
        <w:t>in the typical conditions of TNM separator</w:t>
      </w:r>
      <w:proofErr w:type="gramStart"/>
      <w:r w:rsidR="00DD212B">
        <w:rPr>
          <w:rFonts w:ascii="Times New Roman" w:hAnsi="Times New Roman" w:cs="Times New Roman"/>
          <w:sz w:val="20"/>
          <w:szCs w:val="20"/>
          <w:lang w:val="en-US"/>
        </w:rPr>
        <w:t>,  were</w:t>
      </w:r>
      <w:proofErr w:type="gramEnd"/>
      <w:r w:rsidR="00DD212B">
        <w:rPr>
          <w:rFonts w:ascii="Times New Roman" w:hAnsi="Times New Roman" w:cs="Times New Roman"/>
          <w:sz w:val="20"/>
          <w:szCs w:val="20"/>
          <w:lang w:val="en-US"/>
        </w:rPr>
        <w:t xml:space="preserve"> the </w:t>
      </w:r>
      <w:r w:rsidR="00C90DE9" w:rsidRPr="00C90DE9">
        <w:rPr>
          <w:rFonts w:ascii="Times New Roman" w:hAnsi="Times New Roman" w:cs="Times New Roman"/>
          <w:sz w:val="20"/>
          <w:szCs w:val="20"/>
          <w:lang w:val="en-US"/>
        </w:rPr>
        <w:t>integral radiation energy densities</w:t>
      </w:r>
      <w:r w:rsidR="00C90DE9">
        <w:rPr>
          <w:rFonts w:ascii="Times New Roman" w:hAnsi="Times New Roman" w:cs="Times New Roman"/>
          <w:sz w:val="20"/>
          <w:szCs w:val="20"/>
          <w:lang w:val="en-US"/>
        </w:rPr>
        <w:t xml:space="preserve"> </w:t>
      </w:r>
      <w:r w:rsidR="004B1DCE">
        <w:rPr>
          <w:rFonts w:ascii="Times New Roman" w:hAnsi="Times New Roman" w:cs="Times New Roman"/>
          <w:sz w:val="20"/>
          <w:szCs w:val="20"/>
          <w:lang w:val="en-US"/>
        </w:rPr>
        <w:t>could not be more</w:t>
      </w:r>
      <w:r w:rsidR="00C90DE9" w:rsidRPr="00C90DE9">
        <w:rPr>
          <w:rFonts w:ascii="Times New Roman" w:hAnsi="Times New Roman" w:cs="Times New Roman"/>
          <w:sz w:val="20"/>
          <w:szCs w:val="20"/>
          <w:lang w:val="en-US"/>
        </w:rPr>
        <w:t xml:space="preserve"> than 2.32 × 10¹² </w:t>
      </w:r>
      <w:proofErr w:type="spellStart"/>
      <w:r w:rsidR="00C90DE9" w:rsidRPr="00C90DE9">
        <w:rPr>
          <w:rFonts w:ascii="Times New Roman" w:hAnsi="Times New Roman" w:cs="Times New Roman"/>
          <w:sz w:val="20"/>
          <w:szCs w:val="20"/>
          <w:lang w:val="en-US"/>
        </w:rPr>
        <w:t>eV</w:t>
      </w:r>
      <w:proofErr w:type="spellEnd"/>
      <w:r w:rsidR="00C90DE9" w:rsidRPr="00C90DE9">
        <w:rPr>
          <w:rFonts w:ascii="Times New Roman" w:hAnsi="Times New Roman" w:cs="Times New Roman"/>
          <w:sz w:val="20"/>
          <w:szCs w:val="20"/>
          <w:lang w:val="en-US"/>
        </w:rPr>
        <w:t xml:space="preserve"> / cm²</w:t>
      </w:r>
      <w:r w:rsidR="004B1DCE">
        <w:rPr>
          <w:rFonts w:ascii="Times New Roman" w:hAnsi="Times New Roman" w:cs="Times New Roman"/>
          <w:sz w:val="20"/>
          <w:szCs w:val="20"/>
          <w:lang w:val="en-US"/>
        </w:rPr>
        <w:t>,</w:t>
      </w:r>
      <w:r w:rsidR="00C90DE9" w:rsidRPr="00C90DE9">
        <w:rPr>
          <w:rFonts w:ascii="Times New Roman" w:hAnsi="Times New Roman" w:cs="Times New Roman"/>
          <w:sz w:val="20"/>
          <w:szCs w:val="20"/>
          <w:lang w:val="en-US"/>
        </w:rPr>
        <w:t xml:space="preserve"> cause no changes in either the visual properties of diamonds, the IR absorption spectra, or the photoluminescence spectra</w:t>
      </w:r>
      <w:r w:rsidR="00C90DE9">
        <w:rPr>
          <w:rFonts w:ascii="Times New Roman" w:hAnsi="Times New Roman" w:cs="Times New Roman"/>
          <w:sz w:val="20"/>
          <w:szCs w:val="20"/>
          <w:lang w:val="en-US"/>
        </w:rPr>
        <w:t xml:space="preserve"> [4]</w:t>
      </w:r>
      <w:r w:rsidR="00C90DE9" w:rsidRPr="00C90DE9">
        <w:rPr>
          <w:rFonts w:ascii="Times New Roman" w:hAnsi="Times New Roman" w:cs="Times New Roman"/>
          <w:sz w:val="20"/>
          <w:szCs w:val="20"/>
          <w:lang w:val="en-US"/>
        </w:rPr>
        <w:t>.</w:t>
      </w:r>
    </w:p>
    <w:p w14:paraId="4F831560" w14:textId="77777777" w:rsidR="0015470B" w:rsidRPr="00C60563" w:rsidRDefault="0015470B" w:rsidP="004B2548">
      <w:pPr>
        <w:spacing w:after="0" w:line="360" w:lineRule="auto"/>
        <w:ind w:firstLine="709"/>
        <w:jc w:val="center"/>
        <w:rPr>
          <w:rFonts w:ascii="Times New Roman" w:hAnsi="Times New Roman" w:cs="Times New Roman"/>
          <w:b/>
          <w:sz w:val="20"/>
          <w:szCs w:val="20"/>
          <w:lang w:val="en-US"/>
        </w:rPr>
      </w:pPr>
    </w:p>
    <w:p w14:paraId="72D7E461" w14:textId="77777777" w:rsidR="00A044BA" w:rsidRPr="00C60563" w:rsidRDefault="00AB4511" w:rsidP="00524364">
      <w:pPr>
        <w:spacing w:after="0" w:line="360" w:lineRule="auto"/>
        <w:jc w:val="center"/>
        <w:rPr>
          <w:rFonts w:ascii="Times New Roman" w:hAnsi="Times New Roman" w:cs="Times New Roman"/>
          <w:b/>
          <w:sz w:val="20"/>
          <w:szCs w:val="20"/>
          <w:lang w:val="en-US"/>
        </w:rPr>
      </w:pPr>
      <w:r w:rsidRPr="00C60563">
        <w:rPr>
          <w:rFonts w:ascii="Times New Roman" w:hAnsi="Times New Roman" w:cs="Times New Roman"/>
          <w:b/>
          <w:sz w:val="20"/>
          <w:szCs w:val="20"/>
          <w:lang w:val="en-US"/>
        </w:rPr>
        <w:t>CONCLUSIONS</w:t>
      </w:r>
    </w:p>
    <w:p w14:paraId="5F615BA4" w14:textId="77777777" w:rsidR="00B465A2" w:rsidRPr="00C60563" w:rsidRDefault="00B465A2" w:rsidP="004B2548">
      <w:pPr>
        <w:spacing w:after="0" w:line="360" w:lineRule="auto"/>
        <w:ind w:firstLine="709"/>
        <w:jc w:val="center"/>
        <w:rPr>
          <w:rFonts w:ascii="Times New Roman" w:hAnsi="Times New Roman" w:cs="Times New Roman"/>
          <w:b/>
          <w:sz w:val="20"/>
          <w:szCs w:val="20"/>
          <w:lang w:val="en-US"/>
        </w:rPr>
      </w:pPr>
    </w:p>
    <w:p w14:paraId="1D17A5D4" w14:textId="369CAD36" w:rsidR="00FA697A" w:rsidRPr="00FA697A" w:rsidRDefault="00FA697A" w:rsidP="00FA697A">
      <w:pPr>
        <w:spacing w:after="0" w:line="360" w:lineRule="auto"/>
        <w:ind w:firstLine="709"/>
        <w:jc w:val="both"/>
        <w:rPr>
          <w:rFonts w:ascii="Times New Roman" w:hAnsi="Times New Roman" w:cs="Times New Roman"/>
          <w:sz w:val="20"/>
          <w:szCs w:val="20"/>
          <w:lang w:val="en-US"/>
        </w:rPr>
      </w:pPr>
      <w:r w:rsidRPr="00FA697A">
        <w:rPr>
          <w:rFonts w:ascii="Times New Roman" w:hAnsi="Times New Roman" w:cs="Times New Roman"/>
          <w:sz w:val="20"/>
          <w:szCs w:val="20"/>
          <w:lang w:val="en-US"/>
        </w:rPr>
        <w:t xml:space="preserve">Field testing of prototype of neutron separator used TNM was done </w:t>
      </w:r>
      <w:r>
        <w:rPr>
          <w:rFonts w:ascii="Times New Roman" w:hAnsi="Times New Roman" w:cs="Times New Roman"/>
          <w:sz w:val="20"/>
          <w:szCs w:val="20"/>
          <w:lang w:val="en-US"/>
        </w:rPr>
        <w:t xml:space="preserve">on </w:t>
      </w:r>
      <w:proofErr w:type="spellStart"/>
      <w:r>
        <w:rPr>
          <w:rFonts w:ascii="Times New Roman" w:hAnsi="Times New Roman" w:cs="Times New Roman"/>
          <w:sz w:val="20"/>
          <w:szCs w:val="20"/>
          <w:lang w:val="en-US"/>
        </w:rPr>
        <w:t>Lomonosov</w:t>
      </w:r>
      <w:proofErr w:type="spellEnd"/>
      <w:r>
        <w:rPr>
          <w:rFonts w:ascii="Times New Roman" w:hAnsi="Times New Roman" w:cs="Times New Roman"/>
          <w:sz w:val="20"/>
          <w:szCs w:val="20"/>
          <w:lang w:val="en-US"/>
        </w:rPr>
        <w:t xml:space="preserve"> mine</w:t>
      </w:r>
      <w:r w:rsidRPr="00454698">
        <w:rPr>
          <w:rFonts w:ascii="Times New Roman" w:hAnsi="Times New Roman" w:cs="Times New Roman"/>
          <w:sz w:val="20"/>
          <w:szCs w:val="20"/>
          <w:lang w:val="en-US"/>
        </w:rPr>
        <w:t xml:space="preserve"> of PJSC </w:t>
      </w:r>
      <w:proofErr w:type="spellStart"/>
      <w:r w:rsidRPr="00454698">
        <w:rPr>
          <w:rFonts w:ascii="Times New Roman" w:hAnsi="Times New Roman" w:cs="Times New Roman"/>
          <w:sz w:val="20"/>
          <w:szCs w:val="20"/>
          <w:lang w:val="en-US"/>
        </w:rPr>
        <w:t>Severalmaz</w:t>
      </w:r>
      <w:proofErr w:type="spellEnd"/>
      <w:r>
        <w:rPr>
          <w:rFonts w:ascii="Times New Roman" w:hAnsi="Times New Roman" w:cs="Times New Roman"/>
          <w:sz w:val="20"/>
          <w:szCs w:val="20"/>
          <w:lang w:val="en-US"/>
        </w:rPr>
        <w:t xml:space="preserve">. </w:t>
      </w:r>
      <w:r w:rsidRPr="00D8092E">
        <w:rPr>
          <w:rFonts w:ascii="Times New Roman" w:hAnsi="Times New Roman" w:cs="Times New Roman"/>
          <w:sz w:val="20"/>
          <w:szCs w:val="20"/>
          <w:lang w:val="en-GB"/>
        </w:rPr>
        <w:t xml:space="preserve">In total it was processed 68.1 tons of XRL tailings, </w:t>
      </w:r>
      <w:r>
        <w:rPr>
          <w:rFonts w:ascii="Times New Roman" w:hAnsi="Times New Roman" w:cs="Times New Roman"/>
          <w:sz w:val="20"/>
          <w:szCs w:val="20"/>
          <w:lang w:val="en-GB"/>
        </w:rPr>
        <w:t>4.5 ton</w:t>
      </w:r>
      <w:r w:rsidRPr="00D8092E">
        <w:rPr>
          <w:rFonts w:ascii="Times New Roman" w:hAnsi="Times New Roman" w:cs="Times New Roman"/>
          <w:sz w:val="20"/>
          <w:szCs w:val="20"/>
          <w:lang w:val="en-GB"/>
        </w:rPr>
        <w:t xml:space="preserve">s of </w:t>
      </w:r>
      <w:proofErr w:type="spellStart"/>
      <w:r w:rsidRPr="00D8092E">
        <w:rPr>
          <w:rFonts w:ascii="Times New Roman" w:hAnsi="Times New Roman" w:cs="Times New Roman"/>
          <w:sz w:val="20"/>
          <w:szCs w:val="20"/>
          <w:lang w:val="en-GB"/>
        </w:rPr>
        <w:t>kimberlite</w:t>
      </w:r>
      <w:proofErr w:type="spellEnd"/>
      <w:r w:rsidRPr="00D8092E">
        <w:rPr>
          <w:rFonts w:ascii="Times New Roman" w:hAnsi="Times New Roman" w:cs="Times New Roman"/>
          <w:sz w:val="20"/>
          <w:szCs w:val="20"/>
          <w:lang w:val="en-GB"/>
        </w:rPr>
        <w:t xml:space="preserve"> ore and performed 669 tests with diamond imitators</w:t>
      </w:r>
      <w:r>
        <w:rPr>
          <w:rFonts w:ascii="Times New Roman" w:hAnsi="Times New Roman" w:cs="Times New Roman"/>
          <w:sz w:val="20"/>
          <w:szCs w:val="20"/>
        </w:rPr>
        <w:t xml:space="preserve">. </w:t>
      </w:r>
      <w:r w:rsidRPr="00CC5635">
        <w:rPr>
          <w:rFonts w:ascii="Times New Roman" w:hAnsi="Times New Roman" w:cs="Times New Roman"/>
          <w:sz w:val="20"/>
          <w:szCs w:val="20"/>
          <w:lang w:val="en-US"/>
        </w:rPr>
        <w:t>The thr</w:t>
      </w:r>
      <w:r>
        <w:rPr>
          <w:rFonts w:ascii="Times New Roman" w:hAnsi="Times New Roman" w:cs="Times New Roman"/>
          <w:sz w:val="20"/>
          <w:szCs w:val="20"/>
          <w:lang w:val="en-US"/>
        </w:rPr>
        <w:t>oughput of the prototype was 1040</w:t>
      </w:r>
      <w:r w:rsidRPr="00CC5635">
        <w:rPr>
          <w:rFonts w:ascii="Times New Roman" w:hAnsi="Times New Roman" w:cs="Times New Roman"/>
          <w:sz w:val="20"/>
          <w:szCs w:val="20"/>
          <w:lang w:val="en-US"/>
        </w:rPr>
        <w:t xml:space="preserve"> </w:t>
      </w:r>
      <w:r>
        <w:rPr>
          <w:rFonts w:ascii="Times New Roman" w:hAnsi="Times New Roman" w:cs="Times New Roman"/>
          <w:sz w:val="20"/>
          <w:szCs w:val="20"/>
          <w:lang w:val="en-US"/>
        </w:rPr>
        <w:t>kg</w:t>
      </w:r>
      <w:r w:rsidRPr="00CC5635">
        <w:rPr>
          <w:rFonts w:ascii="Times New Roman" w:hAnsi="Times New Roman" w:cs="Times New Roman"/>
          <w:sz w:val="20"/>
          <w:szCs w:val="20"/>
          <w:lang w:val="en-US"/>
        </w:rPr>
        <w:t>/hour for ore size 50 mm. The concentrate yield (a fraction of ore with positive response o</w:t>
      </w:r>
      <w:r>
        <w:rPr>
          <w:rFonts w:ascii="Times New Roman" w:hAnsi="Times New Roman" w:cs="Times New Roman"/>
          <w:sz w:val="20"/>
          <w:szCs w:val="20"/>
          <w:lang w:val="en-US"/>
        </w:rPr>
        <w:t xml:space="preserve">f the detection procedure) was 5%.  The </w:t>
      </w:r>
      <w:r w:rsidRPr="00CC5635">
        <w:rPr>
          <w:rFonts w:ascii="Times New Roman" w:hAnsi="Times New Roman" w:cs="Times New Roman"/>
          <w:sz w:val="20"/>
          <w:szCs w:val="20"/>
          <w:lang w:val="en-US"/>
        </w:rPr>
        <w:t xml:space="preserve">detection </w:t>
      </w:r>
      <w:r>
        <w:rPr>
          <w:rFonts w:ascii="Times New Roman" w:hAnsi="Times New Roman" w:cs="Times New Roman"/>
          <w:sz w:val="20"/>
          <w:szCs w:val="20"/>
          <w:lang w:val="en-US"/>
        </w:rPr>
        <w:t>probability of 8 mm diamond imitators hidden in the -50+20 mm ore was 98</w:t>
      </w:r>
      <w:r w:rsidRPr="00CC5635">
        <w:rPr>
          <w:rFonts w:ascii="Times New Roman" w:hAnsi="Times New Roman" w:cs="Times New Roman"/>
          <w:sz w:val="20"/>
          <w:szCs w:val="20"/>
          <w:lang w:val="en-US"/>
        </w:rPr>
        <w:t xml:space="preserve">%. </w:t>
      </w:r>
      <w:r w:rsidRPr="00CC5635">
        <w:rPr>
          <w:rFonts w:ascii="Times New Roman" w:hAnsi="Times New Roman" w:cs="Times New Roman"/>
          <w:sz w:val="20"/>
          <w:szCs w:val="20"/>
          <w:lang w:val="en-US"/>
        </w:rPr>
        <w:lastRenderedPageBreak/>
        <w:t>The larg</w:t>
      </w:r>
      <w:r w:rsidR="00A2693F">
        <w:rPr>
          <w:rFonts w:ascii="Times New Roman" w:hAnsi="Times New Roman" w:cs="Times New Roman"/>
          <w:sz w:val="20"/>
          <w:szCs w:val="20"/>
          <w:lang w:val="en-US"/>
        </w:rPr>
        <w:t xml:space="preserve">est operable ore size was 150 mm. </w:t>
      </w:r>
      <w:r w:rsidRPr="00FA697A">
        <w:rPr>
          <w:rFonts w:ascii="Times New Roman" w:hAnsi="Times New Roman" w:cs="Times New Roman"/>
          <w:sz w:val="20"/>
          <w:szCs w:val="20"/>
          <w:lang w:val="en-US"/>
        </w:rPr>
        <w:t xml:space="preserve"> It was demons</w:t>
      </w:r>
      <w:r w:rsidR="00A45E57">
        <w:rPr>
          <w:rFonts w:ascii="Times New Roman" w:hAnsi="Times New Roman" w:cs="Times New Roman"/>
          <w:sz w:val="20"/>
          <w:szCs w:val="20"/>
          <w:lang w:val="en-US"/>
        </w:rPr>
        <w:t>trated that it is possible to detect</w:t>
      </w:r>
      <w:r w:rsidR="004B1DCE">
        <w:rPr>
          <w:rFonts w:ascii="Times New Roman" w:hAnsi="Times New Roman" w:cs="Times New Roman"/>
          <w:sz w:val="20"/>
          <w:szCs w:val="20"/>
          <w:lang w:val="en-US"/>
        </w:rPr>
        <w:t xml:space="preserve"> the diamond in the rock whose </w:t>
      </w:r>
      <w:r w:rsidR="00A45E57">
        <w:rPr>
          <w:rFonts w:ascii="Times New Roman" w:hAnsi="Times New Roman" w:cs="Times New Roman"/>
          <w:sz w:val="20"/>
          <w:szCs w:val="20"/>
          <w:lang w:val="en-US"/>
        </w:rPr>
        <w:t>size was</w:t>
      </w:r>
      <w:bookmarkStart w:id="0" w:name="_GoBack"/>
      <w:bookmarkEnd w:id="0"/>
      <w:r w:rsidRPr="00FA697A">
        <w:rPr>
          <w:rFonts w:ascii="Times New Roman" w:hAnsi="Times New Roman" w:cs="Times New Roman"/>
          <w:sz w:val="20"/>
          <w:szCs w:val="20"/>
          <w:lang w:val="en-US"/>
        </w:rPr>
        <w:t xml:space="preserve"> 10 times larger than the size of the diamond. </w:t>
      </w:r>
    </w:p>
    <w:p w14:paraId="30FB4A18" w14:textId="77777777" w:rsidR="00D3603B" w:rsidRPr="00C60563" w:rsidRDefault="00D3603B" w:rsidP="00D3603B">
      <w:pPr>
        <w:spacing w:after="0" w:line="360" w:lineRule="auto"/>
        <w:ind w:firstLine="709"/>
        <w:jc w:val="center"/>
        <w:rPr>
          <w:rFonts w:ascii="Times New Roman" w:hAnsi="Times New Roman" w:cs="Times New Roman"/>
          <w:sz w:val="20"/>
          <w:szCs w:val="20"/>
          <w:lang w:val="en-US"/>
        </w:rPr>
      </w:pPr>
    </w:p>
    <w:p w14:paraId="33563BD5" w14:textId="77777777" w:rsidR="00A044BA" w:rsidRPr="00C60563" w:rsidRDefault="00AB4511" w:rsidP="00524364">
      <w:pPr>
        <w:spacing w:after="0" w:line="360" w:lineRule="auto"/>
        <w:jc w:val="center"/>
        <w:rPr>
          <w:rFonts w:ascii="Times New Roman" w:hAnsi="Times New Roman" w:cs="Times New Roman"/>
          <w:b/>
          <w:sz w:val="20"/>
          <w:szCs w:val="20"/>
          <w:lang w:val="en-US"/>
        </w:rPr>
      </w:pPr>
      <w:r w:rsidRPr="00C60563">
        <w:rPr>
          <w:rFonts w:ascii="Times New Roman" w:hAnsi="Times New Roman" w:cs="Times New Roman"/>
          <w:b/>
          <w:sz w:val="20"/>
          <w:szCs w:val="20"/>
          <w:lang w:val="en-US"/>
        </w:rPr>
        <w:t>ACKNOWLEDGEMENTS</w:t>
      </w:r>
    </w:p>
    <w:p w14:paraId="0E422E4D" w14:textId="77777777" w:rsidR="00D3603B" w:rsidRPr="00C60563" w:rsidRDefault="00D3603B" w:rsidP="004B2548">
      <w:pPr>
        <w:spacing w:after="0" w:line="360" w:lineRule="auto"/>
        <w:ind w:firstLine="709"/>
        <w:jc w:val="center"/>
        <w:rPr>
          <w:rFonts w:ascii="Times New Roman" w:hAnsi="Times New Roman" w:cs="Times New Roman"/>
          <w:b/>
          <w:sz w:val="20"/>
          <w:szCs w:val="20"/>
          <w:lang w:val="en-US"/>
        </w:rPr>
      </w:pPr>
    </w:p>
    <w:p w14:paraId="1BF7043C" w14:textId="363EFC6C" w:rsidR="008F3B6F" w:rsidRPr="008E62C6" w:rsidRDefault="00A2693F" w:rsidP="008F3B6F">
      <w:pPr>
        <w:spacing w:after="0" w:line="36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We would like</w:t>
      </w:r>
      <w:r w:rsidRPr="00A2693F">
        <w:rPr>
          <w:rFonts w:ascii="Times New Roman" w:hAnsi="Times New Roman" w:cs="Times New Roman"/>
          <w:sz w:val="20"/>
          <w:szCs w:val="20"/>
          <w:lang w:val="en-US"/>
        </w:rPr>
        <w:t xml:space="preserve"> to express our gratitude to </w:t>
      </w:r>
      <w:proofErr w:type="spellStart"/>
      <w:r w:rsidRPr="00A2693F">
        <w:rPr>
          <w:rFonts w:ascii="Times New Roman" w:hAnsi="Times New Roman" w:cs="Times New Roman"/>
          <w:sz w:val="20"/>
          <w:szCs w:val="20"/>
          <w:lang w:val="en-US"/>
        </w:rPr>
        <w:t>Skolkovo</w:t>
      </w:r>
      <w:proofErr w:type="spellEnd"/>
      <w:r w:rsidRPr="00A2693F">
        <w:rPr>
          <w:rFonts w:ascii="Times New Roman" w:hAnsi="Times New Roman" w:cs="Times New Roman"/>
          <w:sz w:val="20"/>
          <w:szCs w:val="20"/>
          <w:lang w:val="en-US"/>
        </w:rPr>
        <w:t xml:space="preserve"> Foundation and to </w:t>
      </w:r>
      <w:proofErr w:type="spellStart"/>
      <w:r w:rsidRPr="00A2693F">
        <w:rPr>
          <w:rFonts w:ascii="Times New Roman" w:hAnsi="Times New Roman" w:cs="Times New Roman"/>
          <w:sz w:val="20"/>
          <w:szCs w:val="20"/>
          <w:lang w:val="en-US"/>
        </w:rPr>
        <w:t>S.A.Zhurba</w:t>
      </w:r>
      <w:proofErr w:type="spellEnd"/>
      <w:r w:rsidRPr="00A2693F">
        <w:rPr>
          <w:rFonts w:ascii="Times New Roman" w:hAnsi="Times New Roman" w:cs="Times New Roman"/>
          <w:sz w:val="20"/>
          <w:szCs w:val="20"/>
          <w:lang w:val="en-US"/>
        </w:rPr>
        <w:t xml:space="preserve"> for financial support</w:t>
      </w:r>
      <w:r>
        <w:rPr>
          <w:rFonts w:ascii="Times New Roman" w:hAnsi="Times New Roman" w:cs="Times New Roman"/>
          <w:sz w:val="20"/>
          <w:szCs w:val="20"/>
          <w:lang w:val="en-US"/>
        </w:rPr>
        <w:t xml:space="preserve"> in </w:t>
      </w:r>
      <w:r w:rsidRPr="00A2693F">
        <w:rPr>
          <w:rFonts w:ascii="Times New Roman" w:hAnsi="Times New Roman" w:cs="Times New Roman"/>
          <w:sz w:val="20"/>
          <w:szCs w:val="20"/>
          <w:lang w:val="en-US"/>
        </w:rPr>
        <w:t>prototype</w:t>
      </w:r>
      <w:r>
        <w:rPr>
          <w:rFonts w:ascii="Times New Roman" w:hAnsi="Times New Roman" w:cs="Times New Roman"/>
          <w:sz w:val="20"/>
          <w:szCs w:val="20"/>
          <w:lang w:val="en-US"/>
        </w:rPr>
        <w:t xml:space="preserve"> construction and testing</w:t>
      </w:r>
      <w:r w:rsidRPr="00A2693F">
        <w:rPr>
          <w:rFonts w:ascii="Times New Roman" w:hAnsi="Times New Roman" w:cs="Times New Roman"/>
          <w:sz w:val="20"/>
          <w:szCs w:val="20"/>
          <w:lang w:val="en-US"/>
        </w:rPr>
        <w:t xml:space="preserve">, to PJSC </w:t>
      </w:r>
      <w:proofErr w:type="spellStart"/>
      <w:r w:rsidRPr="00A2693F">
        <w:rPr>
          <w:rFonts w:ascii="Times New Roman" w:hAnsi="Times New Roman" w:cs="Times New Roman"/>
          <w:sz w:val="20"/>
          <w:szCs w:val="20"/>
          <w:lang w:val="en-US"/>
        </w:rPr>
        <w:t>Severalmaz</w:t>
      </w:r>
      <w:proofErr w:type="spellEnd"/>
      <w:r w:rsidRPr="00A2693F">
        <w:rPr>
          <w:rFonts w:ascii="Times New Roman" w:hAnsi="Times New Roman" w:cs="Times New Roman"/>
          <w:sz w:val="20"/>
          <w:szCs w:val="20"/>
          <w:lang w:val="en-US"/>
        </w:rPr>
        <w:t xml:space="preserve"> administration represented by </w:t>
      </w:r>
      <w:proofErr w:type="spellStart"/>
      <w:r w:rsidRPr="00A2693F">
        <w:rPr>
          <w:rFonts w:ascii="Times New Roman" w:hAnsi="Times New Roman" w:cs="Times New Roman"/>
          <w:sz w:val="20"/>
          <w:szCs w:val="20"/>
          <w:lang w:val="en-US"/>
        </w:rPr>
        <w:t>A.V.Pismenny</w:t>
      </w:r>
      <w:proofErr w:type="spellEnd"/>
      <w:r w:rsidRPr="00A2693F">
        <w:rPr>
          <w:rFonts w:ascii="Times New Roman" w:hAnsi="Times New Roman" w:cs="Times New Roman"/>
          <w:sz w:val="20"/>
          <w:szCs w:val="20"/>
          <w:lang w:val="en-US"/>
        </w:rPr>
        <w:t xml:space="preserve">, </w:t>
      </w:r>
      <w:proofErr w:type="spellStart"/>
      <w:r w:rsidRPr="00A2693F">
        <w:rPr>
          <w:rFonts w:ascii="Times New Roman" w:hAnsi="Times New Roman" w:cs="Times New Roman"/>
          <w:sz w:val="20"/>
          <w:szCs w:val="20"/>
          <w:lang w:val="en-US"/>
        </w:rPr>
        <w:t>I.I.Ivanov</w:t>
      </w:r>
      <w:proofErr w:type="spellEnd"/>
      <w:r w:rsidRPr="00A2693F">
        <w:rPr>
          <w:rFonts w:ascii="Times New Roman" w:hAnsi="Times New Roman" w:cs="Times New Roman"/>
          <w:sz w:val="20"/>
          <w:szCs w:val="20"/>
          <w:lang w:val="en-US"/>
        </w:rPr>
        <w:t xml:space="preserve">, </w:t>
      </w:r>
      <w:proofErr w:type="spellStart"/>
      <w:r w:rsidRPr="00A2693F">
        <w:rPr>
          <w:rFonts w:ascii="Times New Roman" w:hAnsi="Times New Roman" w:cs="Times New Roman"/>
          <w:sz w:val="20"/>
          <w:szCs w:val="20"/>
          <w:lang w:val="en-US"/>
        </w:rPr>
        <w:t>V.V.Kolenchenko</w:t>
      </w:r>
      <w:proofErr w:type="spellEnd"/>
      <w:r w:rsidRPr="00A2693F">
        <w:rPr>
          <w:rFonts w:ascii="Times New Roman" w:hAnsi="Times New Roman" w:cs="Times New Roman"/>
          <w:sz w:val="20"/>
          <w:szCs w:val="20"/>
          <w:lang w:val="en-US"/>
        </w:rPr>
        <w:t xml:space="preserve">, </w:t>
      </w:r>
      <w:proofErr w:type="spellStart"/>
      <w:proofErr w:type="gramStart"/>
      <w:r w:rsidRPr="00A2693F">
        <w:rPr>
          <w:rFonts w:ascii="Times New Roman" w:hAnsi="Times New Roman" w:cs="Times New Roman"/>
          <w:sz w:val="20"/>
          <w:szCs w:val="20"/>
          <w:lang w:val="en-US"/>
        </w:rPr>
        <w:t>A.V.Yamov</w:t>
      </w:r>
      <w:proofErr w:type="spellEnd"/>
      <w:r w:rsidRPr="00A2693F">
        <w:rPr>
          <w:rFonts w:ascii="Times New Roman" w:hAnsi="Times New Roman" w:cs="Times New Roman"/>
          <w:sz w:val="20"/>
          <w:szCs w:val="20"/>
          <w:lang w:val="en-US"/>
        </w:rPr>
        <w:t xml:space="preserve">  for</w:t>
      </w:r>
      <w:proofErr w:type="gramEnd"/>
      <w:r w:rsidRPr="00A2693F">
        <w:rPr>
          <w:rFonts w:ascii="Times New Roman" w:hAnsi="Times New Roman" w:cs="Times New Roman"/>
          <w:sz w:val="20"/>
          <w:szCs w:val="20"/>
          <w:lang w:val="en-US"/>
        </w:rPr>
        <w:t xml:space="preserve"> help in </w:t>
      </w:r>
      <w:r>
        <w:rPr>
          <w:rFonts w:ascii="Times New Roman" w:hAnsi="Times New Roman" w:cs="Times New Roman"/>
          <w:sz w:val="20"/>
          <w:szCs w:val="20"/>
          <w:lang w:val="en-US"/>
        </w:rPr>
        <w:t xml:space="preserve">organizing of the tests. We would like to thanks Gem </w:t>
      </w:r>
      <w:proofErr w:type="gramStart"/>
      <w:r>
        <w:rPr>
          <w:rFonts w:ascii="Times New Roman" w:hAnsi="Times New Roman" w:cs="Times New Roman"/>
          <w:sz w:val="20"/>
          <w:szCs w:val="20"/>
          <w:lang w:val="en-US"/>
        </w:rPr>
        <w:t xml:space="preserve">Diamonds </w:t>
      </w:r>
      <w:r w:rsidRPr="00A2693F">
        <w:rPr>
          <w:rFonts w:ascii="Times New Roman" w:hAnsi="Times New Roman" w:cs="Times New Roman"/>
          <w:sz w:val="20"/>
          <w:szCs w:val="20"/>
          <w:lang w:val="en-US"/>
        </w:rPr>
        <w:t xml:space="preserve"> </w:t>
      </w:r>
      <w:r>
        <w:rPr>
          <w:rFonts w:ascii="Times New Roman" w:hAnsi="Times New Roman" w:cs="Times New Roman"/>
          <w:sz w:val="20"/>
          <w:szCs w:val="20"/>
          <w:lang w:val="en-US"/>
        </w:rPr>
        <w:t>CEO</w:t>
      </w:r>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C.Elphick</w:t>
      </w:r>
      <w:proofErr w:type="spellEnd"/>
      <w:r>
        <w:rPr>
          <w:rFonts w:ascii="Times New Roman" w:hAnsi="Times New Roman" w:cs="Times New Roman"/>
          <w:sz w:val="20"/>
          <w:szCs w:val="20"/>
          <w:lang w:val="en-US"/>
        </w:rPr>
        <w:t xml:space="preserve"> for providing ore samples from </w:t>
      </w:r>
      <w:proofErr w:type="spellStart"/>
      <w:r>
        <w:rPr>
          <w:rFonts w:ascii="Times New Roman" w:hAnsi="Times New Roman" w:cs="Times New Roman"/>
          <w:sz w:val="20"/>
          <w:szCs w:val="20"/>
          <w:lang w:val="en-US"/>
        </w:rPr>
        <w:t>Letseng</w:t>
      </w:r>
      <w:proofErr w:type="spellEnd"/>
      <w:r>
        <w:rPr>
          <w:rFonts w:ascii="Times New Roman" w:hAnsi="Times New Roman" w:cs="Times New Roman"/>
          <w:sz w:val="20"/>
          <w:szCs w:val="20"/>
          <w:lang w:val="en-US"/>
        </w:rPr>
        <w:t xml:space="preserve"> mine.</w:t>
      </w:r>
    </w:p>
    <w:p w14:paraId="6E6A377A" w14:textId="77777777" w:rsidR="00A044BA" w:rsidRPr="00C60563" w:rsidRDefault="00A044BA" w:rsidP="00872F29">
      <w:pPr>
        <w:spacing w:after="0" w:line="360" w:lineRule="auto"/>
        <w:ind w:firstLine="709"/>
        <w:jc w:val="both"/>
        <w:rPr>
          <w:rFonts w:ascii="Times New Roman" w:hAnsi="Times New Roman" w:cs="Times New Roman"/>
          <w:sz w:val="20"/>
          <w:szCs w:val="20"/>
          <w:lang w:val="en-US"/>
        </w:rPr>
      </w:pPr>
    </w:p>
    <w:p w14:paraId="7BDF40AC" w14:textId="77777777" w:rsidR="00D3603B" w:rsidRPr="00C60563" w:rsidRDefault="00D3603B" w:rsidP="00872F29">
      <w:pPr>
        <w:spacing w:after="0" w:line="360" w:lineRule="auto"/>
        <w:ind w:firstLine="709"/>
        <w:jc w:val="center"/>
        <w:rPr>
          <w:rFonts w:ascii="Times New Roman" w:hAnsi="Times New Roman" w:cs="Times New Roman"/>
          <w:sz w:val="20"/>
          <w:szCs w:val="20"/>
          <w:lang w:val="en-US"/>
        </w:rPr>
      </w:pPr>
    </w:p>
    <w:p w14:paraId="3EC10257" w14:textId="77777777" w:rsidR="00A044BA" w:rsidRPr="00C60563" w:rsidRDefault="00A044BA" w:rsidP="00524364">
      <w:pPr>
        <w:spacing w:after="0" w:line="360" w:lineRule="auto"/>
        <w:jc w:val="center"/>
        <w:rPr>
          <w:rFonts w:ascii="Times New Roman" w:hAnsi="Times New Roman" w:cs="Times New Roman"/>
          <w:b/>
          <w:sz w:val="20"/>
          <w:szCs w:val="20"/>
          <w:lang w:val="en-US"/>
        </w:rPr>
      </w:pPr>
      <w:r w:rsidRPr="00C60563">
        <w:rPr>
          <w:rFonts w:ascii="Times New Roman" w:hAnsi="Times New Roman" w:cs="Times New Roman"/>
          <w:b/>
          <w:sz w:val="20"/>
          <w:szCs w:val="20"/>
          <w:lang w:val="en-US"/>
        </w:rPr>
        <w:t>REFERENCES</w:t>
      </w:r>
    </w:p>
    <w:p w14:paraId="0D83A730" w14:textId="77777777" w:rsidR="00D3603B" w:rsidRDefault="00D3603B" w:rsidP="004B2548">
      <w:pPr>
        <w:spacing w:after="0" w:line="360" w:lineRule="auto"/>
        <w:ind w:firstLine="709"/>
        <w:jc w:val="center"/>
        <w:rPr>
          <w:rFonts w:ascii="Times New Roman" w:hAnsi="Times New Roman" w:cs="Times New Roman"/>
          <w:b/>
          <w:sz w:val="20"/>
          <w:szCs w:val="20"/>
          <w:lang w:val="en-US"/>
        </w:rPr>
      </w:pPr>
    </w:p>
    <w:p w14:paraId="76C59704" w14:textId="77777777" w:rsidR="00A2693F" w:rsidRPr="00C60563" w:rsidRDefault="00A2693F" w:rsidP="004B2548">
      <w:pPr>
        <w:spacing w:after="0" w:line="360" w:lineRule="auto"/>
        <w:ind w:firstLine="709"/>
        <w:jc w:val="center"/>
        <w:rPr>
          <w:rFonts w:ascii="Times New Roman" w:hAnsi="Times New Roman" w:cs="Times New Roman"/>
          <w:b/>
          <w:sz w:val="20"/>
          <w:szCs w:val="20"/>
          <w:lang w:val="en-US"/>
        </w:rPr>
      </w:pPr>
    </w:p>
    <w:p w14:paraId="5E0800BD" w14:textId="21319E1C" w:rsidR="00A2693F" w:rsidRPr="00A2693F" w:rsidRDefault="00C36746" w:rsidP="00A2693F">
      <w:pPr>
        <w:numPr>
          <w:ilvl w:val="0"/>
          <w:numId w:val="1"/>
        </w:numPr>
        <w:spacing w:after="0" w:line="360" w:lineRule="auto"/>
        <w:jc w:val="both"/>
        <w:rPr>
          <w:rFonts w:ascii="Times New Roman" w:hAnsi="Times New Roman" w:cs="Times New Roman"/>
          <w:bCs/>
          <w:sz w:val="20"/>
          <w:szCs w:val="20"/>
          <w:shd w:val="clear" w:color="auto" w:fill="FFFFFF"/>
        </w:rPr>
      </w:pPr>
      <w:proofErr w:type="spellStart"/>
      <w:r>
        <w:rPr>
          <w:rFonts w:ascii="Times New Roman" w:hAnsi="Times New Roman" w:cs="Times New Roman"/>
          <w:bCs/>
          <w:sz w:val="20"/>
          <w:szCs w:val="20"/>
          <w:shd w:val="clear" w:color="auto" w:fill="FFFFFF"/>
        </w:rPr>
        <w:t>V.A.Karnatsky</w:t>
      </w:r>
      <w:proofErr w:type="spellEnd"/>
      <w:r>
        <w:rPr>
          <w:rFonts w:ascii="Times New Roman" w:hAnsi="Times New Roman" w:cs="Times New Roman"/>
          <w:bCs/>
          <w:sz w:val="20"/>
          <w:szCs w:val="20"/>
          <w:shd w:val="clear" w:color="auto" w:fill="FFFFFF"/>
        </w:rPr>
        <w:t xml:space="preserve"> </w:t>
      </w:r>
      <w:proofErr w:type="spellStart"/>
      <w:r>
        <w:rPr>
          <w:rFonts w:ascii="Times New Roman" w:hAnsi="Times New Roman" w:cs="Times New Roman"/>
          <w:bCs/>
          <w:sz w:val="20"/>
          <w:szCs w:val="20"/>
          <w:shd w:val="clear" w:color="auto" w:fill="FFFFFF"/>
        </w:rPr>
        <w:t>et</w:t>
      </w:r>
      <w:proofErr w:type="spellEnd"/>
      <w:r>
        <w:rPr>
          <w:rFonts w:ascii="Times New Roman" w:hAnsi="Times New Roman" w:cs="Times New Roman"/>
          <w:bCs/>
          <w:sz w:val="20"/>
          <w:szCs w:val="20"/>
          <w:shd w:val="clear" w:color="auto" w:fill="FFFFFF"/>
        </w:rPr>
        <w:t xml:space="preserve"> </w:t>
      </w:r>
      <w:proofErr w:type="spellStart"/>
      <w:r>
        <w:rPr>
          <w:rFonts w:ascii="Times New Roman" w:hAnsi="Times New Roman" w:cs="Times New Roman"/>
          <w:bCs/>
          <w:sz w:val="20"/>
          <w:szCs w:val="20"/>
          <w:shd w:val="clear" w:color="auto" w:fill="FFFFFF"/>
        </w:rPr>
        <w:t>al</w:t>
      </w:r>
      <w:proofErr w:type="spellEnd"/>
      <w:r>
        <w:rPr>
          <w:rFonts w:ascii="Times New Roman" w:hAnsi="Times New Roman" w:cs="Times New Roman"/>
          <w:bCs/>
          <w:sz w:val="20"/>
          <w:szCs w:val="20"/>
          <w:shd w:val="clear" w:color="auto" w:fill="FFFFFF"/>
        </w:rPr>
        <w:t xml:space="preserve">, 2012. </w:t>
      </w:r>
      <w:proofErr w:type="spellStart"/>
      <w:r>
        <w:rPr>
          <w:rFonts w:ascii="Times New Roman" w:hAnsi="Times New Roman" w:cs="Times New Roman"/>
          <w:bCs/>
          <w:sz w:val="20"/>
          <w:szCs w:val="20"/>
          <w:shd w:val="clear" w:color="auto" w:fill="FFFFFF"/>
        </w:rPr>
        <w:t>Increasing</w:t>
      </w:r>
      <w:proofErr w:type="spellEnd"/>
      <w:r>
        <w:rPr>
          <w:rFonts w:ascii="Times New Roman" w:hAnsi="Times New Roman" w:cs="Times New Roman"/>
          <w:bCs/>
          <w:sz w:val="20"/>
          <w:szCs w:val="20"/>
          <w:shd w:val="clear" w:color="auto" w:fill="FFFFFF"/>
        </w:rPr>
        <w:t xml:space="preserve"> </w:t>
      </w:r>
      <w:proofErr w:type="spellStart"/>
      <w:r>
        <w:rPr>
          <w:rFonts w:ascii="Times New Roman" w:hAnsi="Times New Roman" w:cs="Times New Roman"/>
          <w:bCs/>
          <w:sz w:val="20"/>
          <w:szCs w:val="20"/>
          <w:shd w:val="clear" w:color="auto" w:fill="FFFFFF"/>
        </w:rPr>
        <w:t>of</w:t>
      </w:r>
      <w:proofErr w:type="spellEnd"/>
      <w:r>
        <w:rPr>
          <w:rFonts w:ascii="Times New Roman" w:hAnsi="Times New Roman" w:cs="Times New Roman"/>
          <w:bCs/>
          <w:sz w:val="20"/>
          <w:szCs w:val="20"/>
          <w:shd w:val="clear" w:color="auto" w:fill="FFFFFF"/>
        </w:rPr>
        <w:t xml:space="preserve"> JSC </w:t>
      </w:r>
      <w:proofErr w:type="spellStart"/>
      <w:r>
        <w:rPr>
          <w:rFonts w:ascii="Times New Roman" w:hAnsi="Times New Roman" w:cs="Times New Roman"/>
          <w:bCs/>
          <w:sz w:val="20"/>
          <w:szCs w:val="20"/>
          <w:shd w:val="clear" w:color="auto" w:fill="FFFFFF"/>
        </w:rPr>
        <w:t>Alrosa</w:t>
      </w:r>
      <w:proofErr w:type="spellEnd"/>
      <w:r>
        <w:rPr>
          <w:rFonts w:ascii="Times New Roman" w:hAnsi="Times New Roman" w:cs="Times New Roman"/>
          <w:bCs/>
          <w:sz w:val="20"/>
          <w:szCs w:val="20"/>
          <w:shd w:val="clear" w:color="auto" w:fill="FFFFFF"/>
        </w:rPr>
        <w:t xml:space="preserve"> </w:t>
      </w:r>
      <w:proofErr w:type="spellStart"/>
      <w:r>
        <w:rPr>
          <w:rFonts w:ascii="Times New Roman" w:hAnsi="Times New Roman" w:cs="Times New Roman"/>
          <w:bCs/>
          <w:sz w:val="20"/>
          <w:szCs w:val="20"/>
          <w:shd w:val="clear" w:color="auto" w:fill="FFFFFF"/>
        </w:rPr>
        <w:t>production</w:t>
      </w:r>
      <w:proofErr w:type="spellEnd"/>
      <w:r>
        <w:rPr>
          <w:rFonts w:ascii="Times New Roman" w:hAnsi="Times New Roman" w:cs="Times New Roman"/>
          <w:bCs/>
          <w:sz w:val="20"/>
          <w:szCs w:val="20"/>
          <w:shd w:val="clear" w:color="auto" w:fill="FFFFFF"/>
        </w:rPr>
        <w:t xml:space="preserve"> </w:t>
      </w:r>
      <w:proofErr w:type="spellStart"/>
      <w:r>
        <w:rPr>
          <w:rFonts w:ascii="Times New Roman" w:hAnsi="Times New Roman" w:cs="Times New Roman"/>
          <w:bCs/>
          <w:sz w:val="20"/>
          <w:szCs w:val="20"/>
          <w:shd w:val="clear" w:color="auto" w:fill="FFFFFF"/>
        </w:rPr>
        <w:t>due</w:t>
      </w:r>
      <w:proofErr w:type="spellEnd"/>
      <w:r>
        <w:rPr>
          <w:rFonts w:ascii="Times New Roman" w:hAnsi="Times New Roman" w:cs="Times New Roman"/>
          <w:bCs/>
          <w:sz w:val="20"/>
          <w:szCs w:val="20"/>
          <w:shd w:val="clear" w:color="auto" w:fill="FFFFFF"/>
        </w:rPr>
        <w:t xml:space="preserve"> </w:t>
      </w:r>
      <w:proofErr w:type="spellStart"/>
      <w:r>
        <w:rPr>
          <w:rFonts w:ascii="Times New Roman" w:hAnsi="Times New Roman" w:cs="Times New Roman"/>
          <w:bCs/>
          <w:sz w:val="20"/>
          <w:szCs w:val="20"/>
          <w:shd w:val="clear" w:color="auto" w:fill="FFFFFF"/>
        </w:rPr>
        <w:t>to</w:t>
      </w:r>
      <w:proofErr w:type="spellEnd"/>
      <w:r>
        <w:rPr>
          <w:rFonts w:ascii="Times New Roman" w:hAnsi="Times New Roman" w:cs="Times New Roman"/>
          <w:bCs/>
          <w:sz w:val="20"/>
          <w:szCs w:val="20"/>
          <w:shd w:val="clear" w:color="auto" w:fill="FFFFFF"/>
        </w:rPr>
        <w:t xml:space="preserve"> </w:t>
      </w:r>
      <w:proofErr w:type="spellStart"/>
      <w:r>
        <w:rPr>
          <w:rFonts w:ascii="Times New Roman" w:hAnsi="Times New Roman" w:cs="Times New Roman"/>
          <w:bCs/>
          <w:sz w:val="20"/>
          <w:szCs w:val="20"/>
          <w:shd w:val="clear" w:color="auto" w:fill="FFFFFF"/>
        </w:rPr>
        <w:t>improvements</w:t>
      </w:r>
      <w:proofErr w:type="spellEnd"/>
      <w:r>
        <w:rPr>
          <w:rFonts w:ascii="Times New Roman" w:hAnsi="Times New Roman" w:cs="Times New Roman"/>
          <w:bCs/>
          <w:sz w:val="20"/>
          <w:szCs w:val="20"/>
          <w:shd w:val="clear" w:color="auto" w:fill="FFFFFF"/>
        </w:rPr>
        <w:t xml:space="preserve"> </w:t>
      </w:r>
      <w:proofErr w:type="spellStart"/>
      <w:r>
        <w:rPr>
          <w:rFonts w:ascii="Times New Roman" w:hAnsi="Times New Roman" w:cs="Times New Roman"/>
          <w:bCs/>
          <w:sz w:val="20"/>
          <w:szCs w:val="20"/>
          <w:shd w:val="clear" w:color="auto" w:fill="FFFFFF"/>
        </w:rPr>
        <w:t>in</w:t>
      </w:r>
      <w:proofErr w:type="spellEnd"/>
      <w:r>
        <w:rPr>
          <w:rFonts w:ascii="Times New Roman" w:hAnsi="Times New Roman" w:cs="Times New Roman"/>
          <w:bCs/>
          <w:sz w:val="20"/>
          <w:szCs w:val="20"/>
          <w:shd w:val="clear" w:color="auto" w:fill="FFFFFF"/>
        </w:rPr>
        <w:t xml:space="preserve"> </w:t>
      </w:r>
      <w:proofErr w:type="spellStart"/>
      <w:r>
        <w:rPr>
          <w:rFonts w:ascii="Times New Roman" w:hAnsi="Times New Roman" w:cs="Times New Roman"/>
          <w:bCs/>
          <w:sz w:val="20"/>
          <w:szCs w:val="20"/>
          <w:shd w:val="clear" w:color="auto" w:fill="FFFFFF"/>
        </w:rPr>
        <w:t>diamond</w:t>
      </w:r>
      <w:proofErr w:type="spellEnd"/>
      <w:r>
        <w:rPr>
          <w:rFonts w:ascii="Times New Roman" w:hAnsi="Times New Roman" w:cs="Times New Roman"/>
          <w:bCs/>
          <w:sz w:val="20"/>
          <w:szCs w:val="20"/>
          <w:shd w:val="clear" w:color="auto" w:fill="FFFFFF"/>
        </w:rPr>
        <w:t xml:space="preserve"> </w:t>
      </w:r>
      <w:proofErr w:type="spellStart"/>
      <w:r>
        <w:rPr>
          <w:rFonts w:ascii="Times New Roman" w:hAnsi="Times New Roman" w:cs="Times New Roman"/>
          <w:bCs/>
          <w:sz w:val="20"/>
          <w:szCs w:val="20"/>
          <w:shd w:val="clear" w:color="auto" w:fill="FFFFFF"/>
        </w:rPr>
        <w:t>processing</w:t>
      </w:r>
      <w:proofErr w:type="spellEnd"/>
      <w:r>
        <w:rPr>
          <w:rFonts w:ascii="Times New Roman" w:hAnsi="Times New Roman" w:cs="Times New Roman"/>
          <w:bCs/>
          <w:sz w:val="20"/>
          <w:szCs w:val="20"/>
          <w:shd w:val="clear" w:color="auto" w:fill="FFFFFF"/>
        </w:rPr>
        <w:t xml:space="preserve"> </w:t>
      </w:r>
      <w:proofErr w:type="spellStart"/>
      <w:r>
        <w:rPr>
          <w:rFonts w:ascii="Times New Roman" w:hAnsi="Times New Roman" w:cs="Times New Roman"/>
          <w:bCs/>
          <w:sz w:val="20"/>
          <w:szCs w:val="20"/>
          <w:shd w:val="clear" w:color="auto" w:fill="FFFFFF"/>
        </w:rPr>
        <w:t>technology</w:t>
      </w:r>
      <w:proofErr w:type="spellEnd"/>
      <w:r>
        <w:rPr>
          <w:rFonts w:ascii="Times New Roman" w:hAnsi="Times New Roman" w:cs="Times New Roman"/>
          <w:bCs/>
          <w:sz w:val="20"/>
          <w:szCs w:val="20"/>
          <w:shd w:val="clear" w:color="auto" w:fill="FFFFFF"/>
        </w:rPr>
        <w:t xml:space="preserve">, </w:t>
      </w:r>
      <w:proofErr w:type="spellStart"/>
      <w:r>
        <w:rPr>
          <w:rFonts w:ascii="Times New Roman" w:hAnsi="Times New Roman" w:cs="Times New Roman"/>
          <w:bCs/>
          <w:sz w:val="20"/>
          <w:szCs w:val="20"/>
          <w:shd w:val="clear" w:color="auto" w:fill="FFFFFF"/>
        </w:rPr>
        <w:t>Mineral</w:t>
      </w:r>
      <w:proofErr w:type="spellEnd"/>
      <w:r>
        <w:rPr>
          <w:rFonts w:ascii="Times New Roman" w:hAnsi="Times New Roman" w:cs="Times New Roman"/>
          <w:bCs/>
          <w:sz w:val="20"/>
          <w:szCs w:val="20"/>
          <w:shd w:val="clear" w:color="auto" w:fill="FFFFFF"/>
        </w:rPr>
        <w:t xml:space="preserve"> </w:t>
      </w:r>
      <w:proofErr w:type="spellStart"/>
      <w:r w:rsidR="003D035A">
        <w:rPr>
          <w:rFonts w:ascii="Times New Roman" w:hAnsi="Times New Roman" w:cs="Times New Roman"/>
          <w:bCs/>
          <w:sz w:val="20"/>
          <w:szCs w:val="20"/>
          <w:shd w:val="clear" w:color="auto" w:fill="FFFFFF"/>
        </w:rPr>
        <w:t>processing</w:t>
      </w:r>
      <w:proofErr w:type="spellEnd"/>
      <w:r w:rsidR="003D035A">
        <w:rPr>
          <w:rFonts w:ascii="Times New Roman" w:hAnsi="Times New Roman" w:cs="Times New Roman"/>
          <w:bCs/>
          <w:sz w:val="20"/>
          <w:szCs w:val="20"/>
          <w:shd w:val="clear" w:color="auto" w:fill="FFFFFF"/>
        </w:rPr>
        <w:t>, N6, 13-17.</w:t>
      </w:r>
      <w:r>
        <w:rPr>
          <w:rFonts w:ascii="Times New Roman" w:hAnsi="Times New Roman" w:cs="Times New Roman"/>
          <w:bCs/>
          <w:sz w:val="20"/>
          <w:szCs w:val="20"/>
          <w:shd w:val="clear" w:color="auto" w:fill="FFFFFF"/>
        </w:rPr>
        <w:t xml:space="preserve"> </w:t>
      </w:r>
      <w:r w:rsidR="00A2693F" w:rsidRPr="00A2693F">
        <w:rPr>
          <w:rFonts w:ascii="Times New Roman" w:hAnsi="Times New Roman" w:cs="Times New Roman"/>
          <w:bCs/>
          <w:sz w:val="20"/>
          <w:szCs w:val="20"/>
          <w:shd w:val="clear" w:color="auto" w:fill="FFFFFF"/>
        </w:rPr>
        <w:t xml:space="preserve"> </w:t>
      </w:r>
    </w:p>
    <w:p w14:paraId="74112B5F" w14:textId="0AB31980" w:rsidR="00A2693F" w:rsidRPr="00A2693F" w:rsidRDefault="00A2693F" w:rsidP="00A2693F">
      <w:pPr>
        <w:numPr>
          <w:ilvl w:val="0"/>
          <w:numId w:val="1"/>
        </w:numPr>
        <w:spacing w:after="0" w:line="360" w:lineRule="auto"/>
        <w:jc w:val="both"/>
        <w:rPr>
          <w:rFonts w:ascii="Times New Roman" w:hAnsi="Times New Roman" w:cs="Times New Roman"/>
          <w:bCs/>
          <w:sz w:val="20"/>
          <w:szCs w:val="20"/>
          <w:shd w:val="clear" w:color="auto" w:fill="FFFFFF"/>
          <w:lang w:val="en-US"/>
        </w:rPr>
      </w:pPr>
      <w:proofErr w:type="spellStart"/>
      <w:proofErr w:type="gramStart"/>
      <w:r w:rsidRPr="00A2693F">
        <w:rPr>
          <w:rFonts w:ascii="Times New Roman" w:hAnsi="Times New Roman" w:cs="Times New Roman"/>
          <w:bCs/>
          <w:sz w:val="20"/>
          <w:szCs w:val="20"/>
          <w:shd w:val="clear" w:color="auto" w:fill="FFFFFF"/>
          <w:lang w:val="it-IT"/>
        </w:rPr>
        <w:t>V.Valkovic</w:t>
      </w:r>
      <w:proofErr w:type="spellEnd"/>
      <w:proofErr w:type="gramEnd"/>
      <w:r w:rsidRPr="00A2693F">
        <w:rPr>
          <w:rFonts w:ascii="Times New Roman" w:hAnsi="Times New Roman" w:cs="Times New Roman"/>
          <w:bCs/>
          <w:sz w:val="20"/>
          <w:szCs w:val="20"/>
          <w:shd w:val="clear" w:color="auto" w:fill="FFFFFF"/>
          <w:lang w:val="it-IT"/>
        </w:rPr>
        <w:t xml:space="preserve">, </w:t>
      </w:r>
      <w:r w:rsidR="00C36746">
        <w:rPr>
          <w:rFonts w:ascii="Times New Roman" w:hAnsi="Times New Roman" w:cs="Times New Roman"/>
          <w:bCs/>
          <w:sz w:val="20"/>
          <w:szCs w:val="20"/>
          <w:shd w:val="clear" w:color="auto" w:fill="FFFFFF"/>
          <w:lang w:val="it-IT"/>
        </w:rPr>
        <w:t xml:space="preserve">2016. </w:t>
      </w:r>
      <w:r w:rsidRPr="00A2693F">
        <w:rPr>
          <w:rFonts w:ascii="Times New Roman" w:hAnsi="Times New Roman" w:cs="Times New Roman"/>
          <w:bCs/>
          <w:sz w:val="20"/>
          <w:szCs w:val="20"/>
          <w:shd w:val="clear" w:color="auto" w:fill="FFFFFF"/>
          <w:lang w:val="it-IT"/>
        </w:rPr>
        <w:t xml:space="preserve">14 </w:t>
      </w:r>
      <w:proofErr w:type="spellStart"/>
      <w:r w:rsidRPr="00A2693F">
        <w:rPr>
          <w:rFonts w:ascii="Times New Roman" w:hAnsi="Times New Roman" w:cs="Times New Roman"/>
          <w:bCs/>
          <w:sz w:val="20"/>
          <w:szCs w:val="20"/>
          <w:shd w:val="clear" w:color="auto" w:fill="FFFFFF"/>
          <w:lang w:val="it-IT"/>
        </w:rPr>
        <w:t>MeV</w:t>
      </w:r>
      <w:proofErr w:type="spellEnd"/>
      <w:r w:rsidRPr="00A2693F">
        <w:rPr>
          <w:rFonts w:ascii="Times New Roman" w:hAnsi="Times New Roman" w:cs="Times New Roman"/>
          <w:bCs/>
          <w:sz w:val="20"/>
          <w:szCs w:val="20"/>
          <w:shd w:val="clear" w:color="auto" w:fill="FFFFFF"/>
          <w:lang w:val="it-IT"/>
        </w:rPr>
        <w:t xml:space="preserve"> </w:t>
      </w:r>
      <w:proofErr w:type="spellStart"/>
      <w:r w:rsidRPr="00A2693F">
        <w:rPr>
          <w:rFonts w:ascii="Times New Roman" w:hAnsi="Times New Roman" w:cs="Times New Roman"/>
          <w:bCs/>
          <w:sz w:val="20"/>
          <w:szCs w:val="20"/>
          <w:shd w:val="clear" w:color="auto" w:fill="FFFFFF"/>
          <w:lang w:val="it-IT"/>
        </w:rPr>
        <w:t>Neutrons</w:t>
      </w:r>
      <w:proofErr w:type="spellEnd"/>
      <w:r w:rsidRPr="00A2693F">
        <w:rPr>
          <w:rFonts w:ascii="Times New Roman" w:hAnsi="Times New Roman" w:cs="Times New Roman"/>
          <w:bCs/>
          <w:sz w:val="20"/>
          <w:szCs w:val="20"/>
          <w:shd w:val="clear" w:color="auto" w:fill="FFFFFF"/>
          <w:lang w:val="it-IT"/>
        </w:rPr>
        <w:t xml:space="preserve">: </w:t>
      </w:r>
      <w:proofErr w:type="spellStart"/>
      <w:r w:rsidRPr="00A2693F">
        <w:rPr>
          <w:rFonts w:ascii="Times New Roman" w:hAnsi="Times New Roman" w:cs="Times New Roman"/>
          <w:bCs/>
          <w:sz w:val="20"/>
          <w:szCs w:val="20"/>
          <w:shd w:val="clear" w:color="auto" w:fill="FFFFFF"/>
          <w:lang w:val="it-IT"/>
        </w:rPr>
        <w:t>Physics</w:t>
      </w:r>
      <w:proofErr w:type="spellEnd"/>
      <w:r w:rsidRPr="00A2693F">
        <w:rPr>
          <w:rFonts w:ascii="Times New Roman" w:hAnsi="Times New Roman" w:cs="Times New Roman"/>
          <w:bCs/>
          <w:sz w:val="20"/>
          <w:szCs w:val="20"/>
          <w:shd w:val="clear" w:color="auto" w:fill="FFFFFF"/>
          <w:lang w:val="it-IT"/>
        </w:rPr>
        <w:t xml:space="preserve"> and Applications,</w:t>
      </w:r>
      <w:r w:rsidR="00C36746">
        <w:rPr>
          <w:rFonts w:ascii="Times New Roman" w:hAnsi="Times New Roman" w:cs="Times New Roman"/>
          <w:bCs/>
          <w:sz w:val="20"/>
          <w:szCs w:val="20"/>
          <w:shd w:val="clear" w:color="auto" w:fill="FFFFFF"/>
          <w:lang w:val="it-IT"/>
        </w:rPr>
        <w:t xml:space="preserve"> CRC Press, </w:t>
      </w:r>
      <w:r w:rsidR="003D035A">
        <w:rPr>
          <w:rFonts w:ascii="Times New Roman" w:hAnsi="Times New Roman" w:cs="Times New Roman"/>
          <w:bCs/>
          <w:sz w:val="20"/>
          <w:szCs w:val="20"/>
          <w:shd w:val="clear" w:color="auto" w:fill="FFFFFF"/>
          <w:lang w:val="it-IT"/>
        </w:rPr>
        <w:t xml:space="preserve">Boca </w:t>
      </w:r>
      <w:proofErr w:type="spellStart"/>
      <w:r w:rsidR="003D035A">
        <w:rPr>
          <w:rFonts w:ascii="Times New Roman" w:hAnsi="Times New Roman" w:cs="Times New Roman"/>
          <w:bCs/>
          <w:sz w:val="20"/>
          <w:szCs w:val="20"/>
          <w:shd w:val="clear" w:color="auto" w:fill="FFFFFF"/>
          <w:lang w:val="it-IT"/>
        </w:rPr>
        <w:t>Raton</w:t>
      </w:r>
      <w:proofErr w:type="spellEnd"/>
      <w:r w:rsidRPr="00A2693F">
        <w:rPr>
          <w:rFonts w:ascii="Times New Roman" w:hAnsi="Times New Roman" w:cs="Times New Roman"/>
          <w:bCs/>
          <w:sz w:val="20"/>
          <w:szCs w:val="20"/>
          <w:shd w:val="clear" w:color="auto" w:fill="FFFFFF"/>
          <w:lang w:val="it-IT"/>
        </w:rPr>
        <w:t>.</w:t>
      </w:r>
    </w:p>
    <w:p w14:paraId="51B9DE1C" w14:textId="344C15AE" w:rsidR="00A2693F" w:rsidRDefault="00A2693F" w:rsidP="00A2693F">
      <w:pPr>
        <w:numPr>
          <w:ilvl w:val="0"/>
          <w:numId w:val="1"/>
        </w:numPr>
        <w:spacing w:after="0" w:line="360" w:lineRule="auto"/>
        <w:jc w:val="both"/>
        <w:rPr>
          <w:rFonts w:ascii="Times New Roman" w:hAnsi="Times New Roman" w:cs="Times New Roman"/>
          <w:bCs/>
          <w:sz w:val="20"/>
          <w:szCs w:val="20"/>
          <w:shd w:val="clear" w:color="auto" w:fill="FFFFFF"/>
          <w:lang w:val="en-US"/>
        </w:rPr>
      </w:pPr>
      <w:proofErr w:type="spellStart"/>
      <w:r w:rsidRPr="00A2693F">
        <w:rPr>
          <w:rFonts w:ascii="Times New Roman" w:hAnsi="Times New Roman" w:cs="Times New Roman"/>
          <w:bCs/>
          <w:sz w:val="20"/>
          <w:szCs w:val="20"/>
          <w:shd w:val="clear" w:color="auto" w:fill="FFFFFF"/>
          <w:lang w:val="en-US"/>
        </w:rPr>
        <w:t>V.Alexakhin</w:t>
      </w:r>
      <w:proofErr w:type="spellEnd"/>
      <w:r w:rsidRPr="00A2693F">
        <w:rPr>
          <w:rFonts w:ascii="Times New Roman" w:hAnsi="Times New Roman" w:cs="Times New Roman"/>
          <w:bCs/>
          <w:sz w:val="20"/>
          <w:szCs w:val="20"/>
          <w:shd w:val="clear" w:color="auto" w:fill="FFFFFF"/>
          <w:lang w:val="en-US"/>
        </w:rPr>
        <w:t xml:space="preserve"> et al., </w:t>
      </w:r>
      <w:r w:rsidR="00C36746">
        <w:rPr>
          <w:rFonts w:ascii="Times New Roman" w:hAnsi="Times New Roman" w:cs="Times New Roman"/>
          <w:bCs/>
          <w:sz w:val="20"/>
          <w:szCs w:val="20"/>
          <w:shd w:val="clear" w:color="auto" w:fill="FFFFFF"/>
          <w:lang w:val="en-US"/>
        </w:rPr>
        <w:t xml:space="preserve">2015. </w:t>
      </w:r>
      <w:r w:rsidRPr="00A2693F">
        <w:rPr>
          <w:rFonts w:ascii="Times New Roman" w:hAnsi="Times New Roman" w:cs="Times New Roman"/>
          <w:bCs/>
          <w:sz w:val="20"/>
          <w:szCs w:val="20"/>
          <w:shd w:val="clear" w:color="auto" w:fill="FFFFFF"/>
          <w:lang w:val="en-US"/>
        </w:rPr>
        <w:t xml:space="preserve">Detection of Diamonds in </w:t>
      </w:r>
      <w:proofErr w:type="spellStart"/>
      <w:r w:rsidRPr="00A2693F">
        <w:rPr>
          <w:rFonts w:ascii="Times New Roman" w:hAnsi="Times New Roman" w:cs="Times New Roman"/>
          <w:bCs/>
          <w:sz w:val="20"/>
          <w:szCs w:val="20"/>
          <w:shd w:val="clear" w:color="auto" w:fill="FFFFFF"/>
          <w:lang w:val="en-US"/>
        </w:rPr>
        <w:t>Kimberlite</w:t>
      </w:r>
      <w:proofErr w:type="spellEnd"/>
      <w:r w:rsidRPr="00A2693F">
        <w:rPr>
          <w:rFonts w:ascii="Times New Roman" w:hAnsi="Times New Roman" w:cs="Times New Roman"/>
          <w:bCs/>
          <w:sz w:val="20"/>
          <w:szCs w:val="20"/>
          <w:shd w:val="clear" w:color="auto" w:fill="FFFFFF"/>
          <w:lang w:val="en-US"/>
        </w:rPr>
        <w:t xml:space="preserve"> by the Tagged Neutron Method, Nuclear Ins</w:t>
      </w:r>
      <w:r w:rsidR="00C36746">
        <w:rPr>
          <w:rFonts w:ascii="Times New Roman" w:hAnsi="Times New Roman" w:cs="Times New Roman"/>
          <w:bCs/>
          <w:sz w:val="20"/>
          <w:szCs w:val="20"/>
          <w:shd w:val="clear" w:color="auto" w:fill="FFFFFF"/>
          <w:lang w:val="en-US"/>
        </w:rPr>
        <w:t xml:space="preserve">truments and Methods A785, </w:t>
      </w:r>
      <w:r w:rsidRPr="00A2693F">
        <w:rPr>
          <w:rFonts w:ascii="Times New Roman" w:hAnsi="Times New Roman" w:cs="Times New Roman"/>
          <w:bCs/>
          <w:sz w:val="20"/>
          <w:szCs w:val="20"/>
          <w:shd w:val="clear" w:color="auto" w:fill="FFFFFF"/>
          <w:lang w:val="en-US"/>
        </w:rPr>
        <w:t>9</w:t>
      </w:r>
      <w:r w:rsidR="00C36746">
        <w:rPr>
          <w:rFonts w:ascii="Times New Roman" w:hAnsi="Times New Roman" w:cs="Times New Roman"/>
          <w:bCs/>
          <w:sz w:val="20"/>
          <w:szCs w:val="20"/>
          <w:shd w:val="clear" w:color="auto" w:fill="FFFFFF"/>
          <w:lang w:val="en-US"/>
        </w:rPr>
        <w:t>-13</w:t>
      </w:r>
      <w:r w:rsidRPr="00A2693F">
        <w:rPr>
          <w:rFonts w:ascii="Times New Roman" w:hAnsi="Times New Roman" w:cs="Times New Roman"/>
          <w:bCs/>
          <w:sz w:val="20"/>
          <w:szCs w:val="20"/>
          <w:shd w:val="clear" w:color="auto" w:fill="FFFFFF"/>
          <w:lang w:val="en-US"/>
        </w:rPr>
        <w:t>.</w:t>
      </w:r>
    </w:p>
    <w:p w14:paraId="5048B13A" w14:textId="7A0D4A56" w:rsidR="00A2693F" w:rsidRPr="003D035A" w:rsidRDefault="00FB1FCA" w:rsidP="00A2693F">
      <w:pPr>
        <w:numPr>
          <w:ilvl w:val="0"/>
          <w:numId w:val="1"/>
        </w:numPr>
        <w:spacing w:after="0" w:line="360" w:lineRule="auto"/>
        <w:jc w:val="both"/>
        <w:rPr>
          <w:rFonts w:ascii="Times New Roman" w:hAnsi="Times New Roman" w:cs="Times New Roman"/>
          <w:b/>
          <w:bCs/>
          <w:sz w:val="20"/>
          <w:szCs w:val="20"/>
          <w:shd w:val="clear" w:color="auto" w:fill="FFFFFF"/>
          <w:lang w:val="en-US"/>
        </w:rPr>
      </w:pPr>
      <w:proofErr w:type="spellStart"/>
      <w:r>
        <w:rPr>
          <w:rFonts w:ascii="Times New Roman" w:hAnsi="Times New Roman" w:cs="Times New Roman"/>
          <w:bCs/>
          <w:sz w:val="20"/>
          <w:szCs w:val="20"/>
          <w:shd w:val="clear" w:color="auto" w:fill="FFFFFF"/>
          <w:lang w:val="en-US"/>
        </w:rPr>
        <w:t>O.Kovalchuk</w:t>
      </w:r>
      <w:proofErr w:type="spellEnd"/>
      <w:r>
        <w:rPr>
          <w:rFonts w:ascii="Times New Roman" w:hAnsi="Times New Roman" w:cs="Times New Roman"/>
          <w:bCs/>
          <w:sz w:val="20"/>
          <w:szCs w:val="20"/>
          <w:shd w:val="clear" w:color="auto" w:fill="FFFFFF"/>
          <w:lang w:val="en-US"/>
        </w:rPr>
        <w:t xml:space="preserve"> et al, 2017, </w:t>
      </w:r>
      <w:r w:rsidRPr="00FB1FCA">
        <w:rPr>
          <w:rFonts w:ascii="Times New Roman" w:hAnsi="Times New Roman" w:cs="Times New Roman"/>
          <w:bCs/>
          <w:sz w:val="20"/>
          <w:szCs w:val="20"/>
          <w:shd w:val="clear" w:color="auto" w:fill="FFFFFF"/>
          <w:lang w:val="en-US"/>
        </w:rPr>
        <w:t>Irr</w:t>
      </w:r>
      <w:r>
        <w:rPr>
          <w:rFonts w:ascii="Times New Roman" w:hAnsi="Times New Roman" w:cs="Times New Roman"/>
          <w:bCs/>
          <w:sz w:val="20"/>
          <w:szCs w:val="20"/>
          <w:shd w:val="clear" w:color="auto" w:fill="FFFFFF"/>
          <w:lang w:val="en-US"/>
        </w:rPr>
        <w:t>adiation of diamonds by fast tagged</w:t>
      </w:r>
      <w:r w:rsidRPr="00FB1FCA">
        <w:rPr>
          <w:rFonts w:ascii="Times New Roman" w:hAnsi="Times New Roman" w:cs="Times New Roman"/>
          <w:bCs/>
          <w:sz w:val="20"/>
          <w:szCs w:val="20"/>
          <w:shd w:val="clear" w:color="auto" w:fill="FFFFFF"/>
          <w:lang w:val="en-US"/>
        </w:rPr>
        <w:t xml:space="preserve"> neutrons</w:t>
      </w:r>
      <w:r w:rsidR="003D035A">
        <w:rPr>
          <w:rFonts w:ascii="Times New Roman" w:hAnsi="Times New Roman" w:cs="Times New Roman"/>
          <w:bCs/>
          <w:sz w:val="20"/>
          <w:szCs w:val="20"/>
          <w:shd w:val="clear" w:color="auto" w:fill="FFFFFF"/>
          <w:lang w:val="en-US"/>
        </w:rPr>
        <w:t xml:space="preserve">. </w:t>
      </w:r>
      <w:r>
        <w:rPr>
          <w:rFonts w:ascii="Times New Roman" w:hAnsi="Times New Roman" w:cs="Times New Roman"/>
          <w:bCs/>
          <w:sz w:val="20"/>
          <w:szCs w:val="20"/>
          <w:shd w:val="clear" w:color="auto" w:fill="FFFFFF"/>
          <w:lang w:val="en-US"/>
        </w:rPr>
        <w:t xml:space="preserve">JINR </w:t>
      </w:r>
      <w:r w:rsidR="003D035A">
        <w:rPr>
          <w:rFonts w:ascii="Times New Roman" w:hAnsi="Times New Roman" w:cs="Times New Roman"/>
          <w:bCs/>
          <w:sz w:val="20"/>
          <w:szCs w:val="20"/>
          <w:shd w:val="clear" w:color="auto" w:fill="FFFFFF"/>
          <w:lang w:val="en-US"/>
        </w:rPr>
        <w:t>(</w:t>
      </w:r>
      <w:proofErr w:type="spellStart"/>
      <w:r w:rsidR="003D035A">
        <w:rPr>
          <w:rFonts w:ascii="Times New Roman" w:hAnsi="Times New Roman" w:cs="Times New Roman"/>
          <w:bCs/>
          <w:sz w:val="20"/>
          <w:szCs w:val="20"/>
          <w:shd w:val="clear" w:color="auto" w:fill="FFFFFF"/>
          <w:lang w:val="en-US"/>
        </w:rPr>
        <w:t>Dubna</w:t>
      </w:r>
      <w:proofErr w:type="spellEnd"/>
      <w:r w:rsidR="003D035A">
        <w:rPr>
          <w:rFonts w:ascii="Times New Roman" w:hAnsi="Times New Roman" w:cs="Times New Roman"/>
          <w:bCs/>
          <w:sz w:val="20"/>
          <w:szCs w:val="20"/>
          <w:shd w:val="clear" w:color="auto" w:fill="FFFFFF"/>
          <w:lang w:val="en-US"/>
        </w:rPr>
        <w:t xml:space="preserve">) </w:t>
      </w:r>
      <w:r>
        <w:rPr>
          <w:rFonts w:ascii="Times New Roman" w:hAnsi="Times New Roman" w:cs="Times New Roman"/>
          <w:bCs/>
          <w:sz w:val="20"/>
          <w:szCs w:val="20"/>
          <w:shd w:val="clear" w:color="auto" w:fill="FFFFFF"/>
          <w:lang w:val="en-US"/>
        </w:rPr>
        <w:t>preprint,</w:t>
      </w:r>
      <w:r w:rsidR="003D035A">
        <w:rPr>
          <w:rFonts w:ascii="Times New Roman" w:hAnsi="Times New Roman" w:cs="Times New Roman"/>
          <w:bCs/>
          <w:sz w:val="20"/>
          <w:szCs w:val="20"/>
          <w:shd w:val="clear" w:color="auto" w:fill="FFFFFF"/>
          <w:lang w:val="en-US"/>
        </w:rPr>
        <w:t xml:space="preserve"> </w:t>
      </w:r>
      <w:r w:rsidRPr="003D035A">
        <w:rPr>
          <w:rFonts w:ascii="Times New Roman" w:hAnsi="Times New Roman" w:cs="Times New Roman"/>
          <w:bCs/>
          <w:sz w:val="20"/>
          <w:szCs w:val="20"/>
          <w:shd w:val="clear" w:color="auto" w:fill="FFFFFF"/>
          <w:lang w:val="en-US"/>
        </w:rPr>
        <w:t>P-14-2017-54.</w:t>
      </w:r>
    </w:p>
    <w:sectPr w:rsidR="00A2693F" w:rsidRPr="003D035A" w:rsidSect="004B2548">
      <w:headerReference w:type="default" r:id="rId15"/>
      <w:pgSz w:w="11906" w:h="16838"/>
      <w:pgMar w:top="1644" w:right="1814" w:bottom="1588" w:left="1814" w:header="709" w:footer="85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A208B" w14:textId="77777777" w:rsidR="00C90BCB" w:rsidRDefault="00C90BCB" w:rsidP="00E3362E">
      <w:pPr>
        <w:spacing w:after="0" w:line="240" w:lineRule="auto"/>
      </w:pPr>
      <w:r>
        <w:separator/>
      </w:r>
    </w:p>
  </w:endnote>
  <w:endnote w:type="continuationSeparator" w:id="0">
    <w:p w14:paraId="60BDDA10" w14:textId="77777777" w:rsidR="00C90BCB" w:rsidRDefault="00C90BCB" w:rsidP="00E33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Ｐゴシック">
    <w:charset w:val="4E"/>
    <w:family w:val="auto"/>
    <w:pitch w:val="variable"/>
    <w:sig w:usb0="E00002FF" w:usb1="6AC7FDFB" w:usb2="00000012" w:usb3="00000000" w:csb0="0002009F" w:csb1="00000000"/>
  </w:font>
  <w:font w:name="Segoe UI">
    <w:altName w:val="Arial"/>
    <w:charset w:val="CC"/>
    <w:family w:val="swiss"/>
    <w:pitch w:val="variable"/>
    <w:sig w:usb0="E10022FF" w:usb1="C000E47F" w:usb2="00000029" w:usb3="00000000" w:csb0="000001DF" w:csb1="00000000"/>
  </w:font>
  <w:font w:name="Palatino Linotype">
    <w:panose1 w:val="02040502050505030304"/>
    <w:charset w:val="00"/>
    <w:family w:val="auto"/>
    <w:pitch w:val="variable"/>
    <w:sig w:usb0="E0000287" w:usb1="40000013"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23E22" w14:textId="77777777" w:rsidR="00C90BCB" w:rsidRDefault="00C90BCB" w:rsidP="00E3362E">
      <w:pPr>
        <w:spacing w:after="0" w:line="240" w:lineRule="auto"/>
      </w:pPr>
      <w:r>
        <w:separator/>
      </w:r>
    </w:p>
  </w:footnote>
  <w:footnote w:type="continuationSeparator" w:id="0">
    <w:p w14:paraId="23FAE7C1" w14:textId="77777777" w:rsidR="00C90BCB" w:rsidRDefault="00C90BCB" w:rsidP="00E3362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2543"/>
      <w:gridCol w:w="2543"/>
      <w:gridCol w:w="3192"/>
    </w:tblGrid>
    <w:tr w:rsidR="00C90BCB" w14:paraId="1B045B3B" w14:textId="77777777">
      <w:trPr>
        <w:trHeight w:val="720"/>
      </w:trPr>
      <w:tc>
        <w:tcPr>
          <w:tcW w:w="1667" w:type="pct"/>
        </w:tcPr>
        <w:p w14:paraId="7838735F" w14:textId="77777777" w:rsidR="00C90BCB" w:rsidRDefault="00C90BCB">
          <w:pPr>
            <w:pStyle w:val="a3"/>
            <w:tabs>
              <w:tab w:val="clear" w:pos="4677"/>
              <w:tab w:val="clear" w:pos="9355"/>
            </w:tabs>
            <w:rPr>
              <w:color w:val="4F81BD" w:themeColor="accent1"/>
            </w:rPr>
          </w:pPr>
        </w:p>
      </w:tc>
      <w:tc>
        <w:tcPr>
          <w:tcW w:w="1667" w:type="pct"/>
        </w:tcPr>
        <w:p w14:paraId="28AEED3D" w14:textId="77777777" w:rsidR="00C90BCB" w:rsidRDefault="00C90BCB">
          <w:pPr>
            <w:pStyle w:val="a3"/>
            <w:tabs>
              <w:tab w:val="clear" w:pos="4677"/>
              <w:tab w:val="clear" w:pos="9355"/>
            </w:tabs>
            <w:jc w:val="center"/>
            <w:rPr>
              <w:color w:val="4F81BD" w:themeColor="accent1"/>
            </w:rPr>
          </w:pPr>
        </w:p>
      </w:tc>
      <w:tc>
        <w:tcPr>
          <w:tcW w:w="1666" w:type="pct"/>
        </w:tcPr>
        <w:p w14:paraId="59CFFC06" w14:textId="77777777" w:rsidR="00C90BCB" w:rsidRDefault="00C90BCB">
          <w:pPr>
            <w:pStyle w:val="a3"/>
            <w:tabs>
              <w:tab w:val="clear" w:pos="4677"/>
              <w:tab w:val="clear" w:pos="9355"/>
            </w:tabs>
            <w:jc w:val="right"/>
            <w:rPr>
              <w:color w:val="4F81BD" w:themeColor="accent1"/>
            </w:rPr>
          </w:pPr>
          <w:r w:rsidRPr="00E3362E">
            <w:rPr>
              <w:noProof/>
              <w:color w:val="4F81BD" w:themeColor="accent1"/>
              <w:lang w:val="en-US" w:eastAsia="ru-RU"/>
            </w:rPr>
            <w:drawing>
              <wp:inline distT="0" distB="0" distL="0" distR="0" wp14:anchorId="4F564DFB" wp14:editId="3CFA6469">
                <wp:extent cx="2027096" cy="726636"/>
                <wp:effectExtent l="0" t="0" r="0" b="0"/>
                <wp:docPr id="1" name="Рисунок 1" descr="D:\Documents\IMPC-2018\Logotip-IMPC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IMPC-2018\Logotip-IMPC20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530" cy="733244"/>
                        </a:xfrm>
                        <a:prstGeom prst="rect">
                          <a:avLst/>
                        </a:prstGeom>
                        <a:noFill/>
                        <a:ln>
                          <a:noFill/>
                        </a:ln>
                      </pic:spPr>
                    </pic:pic>
                  </a:graphicData>
                </a:graphic>
              </wp:inline>
            </w:drawing>
          </w:r>
        </w:p>
      </w:tc>
    </w:tr>
  </w:tbl>
  <w:p w14:paraId="112CB33D" w14:textId="77777777" w:rsidR="00C90BCB" w:rsidRDefault="00C90BCB" w:rsidP="00E3362E">
    <w:pPr>
      <w:pStyle w:val="a3"/>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163D7"/>
    <w:multiLevelType w:val="hybridMultilevel"/>
    <w:tmpl w:val="B0729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2F"/>
    <w:rsid w:val="00034590"/>
    <w:rsid w:val="000345B3"/>
    <w:rsid w:val="000358C9"/>
    <w:rsid w:val="00041C1A"/>
    <w:rsid w:val="000B53B2"/>
    <w:rsid w:val="000B5D2D"/>
    <w:rsid w:val="000C2253"/>
    <w:rsid w:val="000C433A"/>
    <w:rsid w:val="000C5157"/>
    <w:rsid w:val="00107672"/>
    <w:rsid w:val="0015470B"/>
    <w:rsid w:val="00167A41"/>
    <w:rsid w:val="00176AE7"/>
    <w:rsid w:val="001949D1"/>
    <w:rsid w:val="001B2239"/>
    <w:rsid w:val="00204E35"/>
    <w:rsid w:val="00230823"/>
    <w:rsid w:val="002A6E87"/>
    <w:rsid w:val="002D5936"/>
    <w:rsid w:val="002F1772"/>
    <w:rsid w:val="00300AA1"/>
    <w:rsid w:val="00303183"/>
    <w:rsid w:val="0031414D"/>
    <w:rsid w:val="00335BFC"/>
    <w:rsid w:val="00337E4F"/>
    <w:rsid w:val="003428BA"/>
    <w:rsid w:val="00350CD3"/>
    <w:rsid w:val="00353E56"/>
    <w:rsid w:val="003653E5"/>
    <w:rsid w:val="00366611"/>
    <w:rsid w:val="00383BD0"/>
    <w:rsid w:val="003D035A"/>
    <w:rsid w:val="00423E72"/>
    <w:rsid w:val="0044306E"/>
    <w:rsid w:val="00454698"/>
    <w:rsid w:val="00474097"/>
    <w:rsid w:val="00477B02"/>
    <w:rsid w:val="004806F6"/>
    <w:rsid w:val="00481E49"/>
    <w:rsid w:val="004B1DCE"/>
    <w:rsid w:val="004B2532"/>
    <w:rsid w:val="004B2548"/>
    <w:rsid w:val="004C5689"/>
    <w:rsid w:val="0050077F"/>
    <w:rsid w:val="00524116"/>
    <w:rsid w:val="00524364"/>
    <w:rsid w:val="005353A9"/>
    <w:rsid w:val="00537BB2"/>
    <w:rsid w:val="00540E80"/>
    <w:rsid w:val="00565EAA"/>
    <w:rsid w:val="00585A29"/>
    <w:rsid w:val="005B588C"/>
    <w:rsid w:val="005E5B41"/>
    <w:rsid w:val="00600C60"/>
    <w:rsid w:val="006B5847"/>
    <w:rsid w:val="006C121E"/>
    <w:rsid w:val="006C24A5"/>
    <w:rsid w:val="006C2DD9"/>
    <w:rsid w:val="006E66AC"/>
    <w:rsid w:val="00732998"/>
    <w:rsid w:val="00733839"/>
    <w:rsid w:val="00740E62"/>
    <w:rsid w:val="007475FE"/>
    <w:rsid w:val="007849A9"/>
    <w:rsid w:val="0078631A"/>
    <w:rsid w:val="007B0094"/>
    <w:rsid w:val="007C693B"/>
    <w:rsid w:val="008050F2"/>
    <w:rsid w:val="00836928"/>
    <w:rsid w:val="0084166E"/>
    <w:rsid w:val="00852549"/>
    <w:rsid w:val="00872F29"/>
    <w:rsid w:val="00873FE5"/>
    <w:rsid w:val="008C51A9"/>
    <w:rsid w:val="008C7E5A"/>
    <w:rsid w:val="008E62C6"/>
    <w:rsid w:val="008F3B6F"/>
    <w:rsid w:val="008F3BD1"/>
    <w:rsid w:val="00911D0C"/>
    <w:rsid w:val="0092244F"/>
    <w:rsid w:val="00975BA5"/>
    <w:rsid w:val="00982803"/>
    <w:rsid w:val="00984B1D"/>
    <w:rsid w:val="009D3A5F"/>
    <w:rsid w:val="009E690D"/>
    <w:rsid w:val="00A044BA"/>
    <w:rsid w:val="00A20731"/>
    <w:rsid w:val="00A2693F"/>
    <w:rsid w:val="00A45E57"/>
    <w:rsid w:val="00A54D8A"/>
    <w:rsid w:val="00A76495"/>
    <w:rsid w:val="00AB3892"/>
    <w:rsid w:val="00AB4511"/>
    <w:rsid w:val="00AC516E"/>
    <w:rsid w:val="00AF0C34"/>
    <w:rsid w:val="00B01FF4"/>
    <w:rsid w:val="00B2601A"/>
    <w:rsid w:val="00B465A2"/>
    <w:rsid w:val="00B541F7"/>
    <w:rsid w:val="00B65C93"/>
    <w:rsid w:val="00BA63C2"/>
    <w:rsid w:val="00BD7E47"/>
    <w:rsid w:val="00BE0DAE"/>
    <w:rsid w:val="00BF2D2F"/>
    <w:rsid w:val="00C24D38"/>
    <w:rsid w:val="00C36746"/>
    <w:rsid w:val="00C60563"/>
    <w:rsid w:val="00C612CB"/>
    <w:rsid w:val="00C8659D"/>
    <w:rsid w:val="00C90BCB"/>
    <w:rsid w:val="00C90DE9"/>
    <w:rsid w:val="00C92808"/>
    <w:rsid w:val="00CA5D0E"/>
    <w:rsid w:val="00CC34FB"/>
    <w:rsid w:val="00CC5635"/>
    <w:rsid w:val="00CE4EF4"/>
    <w:rsid w:val="00D0591F"/>
    <w:rsid w:val="00D3603B"/>
    <w:rsid w:val="00D50011"/>
    <w:rsid w:val="00D62221"/>
    <w:rsid w:val="00D8092E"/>
    <w:rsid w:val="00D920B2"/>
    <w:rsid w:val="00D943CF"/>
    <w:rsid w:val="00DD212B"/>
    <w:rsid w:val="00DD454B"/>
    <w:rsid w:val="00E04E9B"/>
    <w:rsid w:val="00E3362E"/>
    <w:rsid w:val="00E45CDD"/>
    <w:rsid w:val="00E92BF7"/>
    <w:rsid w:val="00E964AF"/>
    <w:rsid w:val="00E9690B"/>
    <w:rsid w:val="00EA0F1E"/>
    <w:rsid w:val="00EA5182"/>
    <w:rsid w:val="00EB0D66"/>
    <w:rsid w:val="00EE5088"/>
    <w:rsid w:val="00F275BC"/>
    <w:rsid w:val="00F44957"/>
    <w:rsid w:val="00F54471"/>
    <w:rsid w:val="00F550AC"/>
    <w:rsid w:val="00F65B52"/>
    <w:rsid w:val="00F87967"/>
    <w:rsid w:val="00F909BC"/>
    <w:rsid w:val="00FA403D"/>
    <w:rsid w:val="00FA697A"/>
    <w:rsid w:val="00FB1FCA"/>
    <w:rsid w:val="00FC0B1B"/>
    <w:rsid w:val="00FD7C79"/>
    <w:rsid w:val="00FE50BE"/>
    <w:rsid w:val="00FF09B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02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6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362E"/>
  </w:style>
  <w:style w:type="paragraph" w:styleId="a5">
    <w:name w:val="footer"/>
    <w:basedOn w:val="a"/>
    <w:link w:val="a6"/>
    <w:uiPriority w:val="99"/>
    <w:unhideWhenUsed/>
    <w:rsid w:val="00E336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362E"/>
  </w:style>
  <w:style w:type="paragraph" w:styleId="a7">
    <w:name w:val="No Spacing"/>
    <w:link w:val="a8"/>
    <w:uiPriority w:val="1"/>
    <w:qFormat/>
    <w:rsid w:val="00733839"/>
    <w:pPr>
      <w:spacing w:after="0" w:line="240" w:lineRule="auto"/>
    </w:pPr>
    <w:rPr>
      <w:rFonts w:eastAsiaTheme="minorEastAsia"/>
      <w:lang w:eastAsia="ru-RU"/>
    </w:rPr>
  </w:style>
  <w:style w:type="character" w:customStyle="1" w:styleId="a8">
    <w:name w:val="Без интервала Знак"/>
    <w:basedOn w:val="a0"/>
    <w:link w:val="a7"/>
    <w:uiPriority w:val="1"/>
    <w:rsid w:val="00733839"/>
    <w:rPr>
      <w:rFonts w:eastAsiaTheme="minorEastAsia"/>
      <w:lang w:eastAsia="ru-RU"/>
    </w:rPr>
  </w:style>
  <w:style w:type="table" w:styleId="a9">
    <w:name w:val="Table Grid"/>
    <w:basedOn w:val="a1"/>
    <w:uiPriority w:val="59"/>
    <w:rsid w:val="00194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0B5D2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B5D2D"/>
    <w:rPr>
      <w:rFonts w:ascii="Segoe UI" w:hAnsi="Segoe UI" w:cs="Segoe UI"/>
      <w:sz w:val="18"/>
      <w:szCs w:val="18"/>
    </w:rPr>
  </w:style>
  <w:style w:type="paragraph" w:customStyle="1" w:styleId="09Referencias">
    <w:name w:val="09 Referencias"/>
    <w:rsid w:val="00BE0DAE"/>
    <w:pPr>
      <w:spacing w:after="120" w:line="240" w:lineRule="auto"/>
      <w:ind w:left="709" w:hanging="709"/>
      <w:jc w:val="both"/>
    </w:pPr>
    <w:rPr>
      <w:rFonts w:ascii="Palatino Linotype" w:eastAsia="Times" w:hAnsi="Palatino Linotype" w:cs="Times New Roman"/>
      <w:sz w:val="18"/>
      <w:szCs w:val="18"/>
      <w:lang w:val="en-US"/>
    </w:rPr>
  </w:style>
  <w:style w:type="character" w:styleId="ac">
    <w:name w:val="Emphasis"/>
    <w:basedOn w:val="a0"/>
    <w:uiPriority w:val="20"/>
    <w:qFormat/>
    <w:rsid w:val="008C51A9"/>
    <w:rPr>
      <w:i/>
      <w:iCs/>
    </w:rPr>
  </w:style>
  <w:style w:type="paragraph" w:styleId="ad">
    <w:name w:val="List Paragraph"/>
    <w:basedOn w:val="a"/>
    <w:uiPriority w:val="34"/>
    <w:qFormat/>
    <w:rsid w:val="00FA403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6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362E"/>
  </w:style>
  <w:style w:type="paragraph" w:styleId="a5">
    <w:name w:val="footer"/>
    <w:basedOn w:val="a"/>
    <w:link w:val="a6"/>
    <w:uiPriority w:val="99"/>
    <w:unhideWhenUsed/>
    <w:rsid w:val="00E336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362E"/>
  </w:style>
  <w:style w:type="paragraph" w:styleId="a7">
    <w:name w:val="No Spacing"/>
    <w:link w:val="a8"/>
    <w:uiPriority w:val="1"/>
    <w:qFormat/>
    <w:rsid w:val="00733839"/>
    <w:pPr>
      <w:spacing w:after="0" w:line="240" w:lineRule="auto"/>
    </w:pPr>
    <w:rPr>
      <w:rFonts w:eastAsiaTheme="minorEastAsia"/>
      <w:lang w:eastAsia="ru-RU"/>
    </w:rPr>
  </w:style>
  <w:style w:type="character" w:customStyle="1" w:styleId="a8">
    <w:name w:val="Без интервала Знак"/>
    <w:basedOn w:val="a0"/>
    <w:link w:val="a7"/>
    <w:uiPriority w:val="1"/>
    <w:rsid w:val="00733839"/>
    <w:rPr>
      <w:rFonts w:eastAsiaTheme="minorEastAsia"/>
      <w:lang w:eastAsia="ru-RU"/>
    </w:rPr>
  </w:style>
  <w:style w:type="table" w:styleId="a9">
    <w:name w:val="Table Grid"/>
    <w:basedOn w:val="a1"/>
    <w:uiPriority w:val="59"/>
    <w:rsid w:val="00194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0B5D2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B5D2D"/>
    <w:rPr>
      <w:rFonts w:ascii="Segoe UI" w:hAnsi="Segoe UI" w:cs="Segoe UI"/>
      <w:sz w:val="18"/>
      <w:szCs w:val="18"/>
    </w:rPr>
  </w:style>
  <w:style w:type="paragraph" w:customStyle="1" w:styleId="09Referencias">
    <w:name w:val="09 Referencias"/>
    <w:rsid w:val="00BE0DAE"/>
    <w:pPr>
      <w:spacing w:after="120" w:line="240" w:lineRule="auto"/>
      <w:ind w:left="709" w:hanging="709"/>
      <w:jc w:val="both"/>
    </w:pPr>
    <w:rPr>
      <w:rFonts w:ascii="Palatino Linotype" w:eastAsia="Times" w:hAnsi="Palatino Linotype" w:cs="Times New Roman"/>
      <w:sz w:val="18"/>
      <w:szCs w:val="18"/>
      <w:lang w:val="en-US"/>
    </w:rPr>
  </w:style>
  <w:style w:type="character" w:styleId="ac">
    <w:name w:val="Emphasis"/>
    <w:basedOn w:val="a0"/>
    <w:uiPriority w:val="20"/>
    <w:qFormat/>
    <w:rsid w:val="008C51A9"/>
    <w:rPr>
      <w:i/>
      <w:iCs/>
    </w:rPr>
  </w:style>
  <w:style w:type="paragraph" w:styleId="ad">
    <w:name w:val="List Paragraph"/>
    <w:basedOn w:val="a"/>
    <w:uiPriority w:val="34"/>
    <w:qFormat/>
    <w:rsid w:val="00FA4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12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emf"/><Relationship Id="rId13" Type="http://schemas.openxmlformats.org/officeDocument/2006/relationships/image" Target="media/image6.emf"/><Relationship Id="rId14" Type="http://schemas.openxmlformats.org/officeDocument/2006/relationships/image" Target="media/image7.emf"/><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emf"/><Relationship Id="rId10"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8</Pages>
  <Words>1892</Words>
  <Characters>10787</Characters>
  <Application>Microsoft Macintosh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Mikhail Sapozhnikov</cp:lastModifiedBy>
  <cp:revision>17</cp:revision>
  <cp:lastPrinted>2017-11-01T11:49:00Z</cp:lastPrinted>
  <dcterms:created xsi:type="dcterms:W3CDTF">2018-01-07T07:39:00Z</dcterms:created>
  <dcterms:modified xsi:type="dcterms:W3CDTF">2018-02-28T07:45:00Z</dcterms:modified>
</cp:coreProperties>
</file>